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2A" w:rsidRPr="0026065B" w:rsidRDefault="0032312A" w:rsidP="0032312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TP n°13 Les </w:t>
      </w:r>
      <w:r w:rsidR="0040758F">
        <w:rPr>
          <w:b/>
          <w:sz w:val="28"/>
          <w:szCs w:val="28"/>
        </w:rPr>
        <w:t>roches des croû</w:t>
      </w:r>
      <w:r>
        <w:rPr>
          <w:b/>
          <w:sz w:val="28"/>
          <w:szCs w:val="28"/>
        </w:rPr>
        <w:t>tes terrestres</w:t>
      </w:r>
    </w:p>
    <w:p w:rsidR="0032312A" w:rsidRPr="0032312A" w:rsidRDefault="0032312A" w:rsidP="0032312A">
      <w:pPr>
        <w:pStyle w:val="Titre2"/>
        <w:spacing w:before="0"/>
      </w:pPr>
      <w:r>
        <w:t>1°)-Objectifs</w:t>
      </w:r>
    </w:p>
    <w:p w:rsidR="00A61D03" w:rsidRDefault="00A61D03" w:rsidP="0032312A">
      <w:pPr>
        <w:pStyle w:val="western"/>
        <w:spacing w:before="0" w:beforeAutospacing="0"/>
        <w:rPr>
          <w:b w:val="0"/>
          <w:bCs w:val="0"/>
        </w:rPr>
      </w:pPr>
      <w:r>
        <w:rPr>
          <w:rFonts w:ascii="Calibri" w:hAnsi="Calibri"/>
          <w:b w:val="0"/>
          <w:bCs w:val="0"/>
          <w:sz w:val="22"/>
          <w:szCs w:val="22"/>
        </w:rPr>
        <w:t xml:space="preserve">Les études sismiques ont révélé la présence de deux types de croûte, la croûte océanique et continentale séparées du manteau par la discontinuité du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Moho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>.</w:t>
      </w:r>
      <w:r>
        <w:rPr>
          <w:rFonts w:ascii="Calibri" w:hAnsi="Calibri"/>
          <w:b w:val="0"/>
          <w:bCs w:val="0"/>
          <w:sz w:val="22"/>
          <w:szCs w:val="22"/>
        </w:rPr>
        <w:br/>
        <w:t>On cherche à retrouver cette différence au niveau de leur composition minéralogique.</w:t>
      </w:r>
    </w:p>
    <w:p w:rsidR="00A61D03" w:rsidRDefault="00A61D03" w:rsidP="00A61D03">
      <w:pPr>
        <w:pStyle w:val="western"/>
      </w:pPr>
      <w:r>
        <w:rPr>
          <w:rFonts w:ascii="Calibri" w:hAnsi="Calibri"/>
          <w:sz w:val="22"/>
          <w:szCs w:val="22"/>
        </w:rPr>
        <w:t>Problème </w:t>
      </w:r>
      <w:r w:rsidRPr="0032312A">
        <w:rPr>
          <w:rFonts w:ascii="Comic Sans MS" w:hAnsi="Comic Sans MS"/>
          <w:sz w:val="22"/>
          <w:szCs w:val="22"/>
        </w:rPr>
        <w:t>: Quelles sont les caractéristiques des roches constitutives de la croûte et du manteau terrestre ?</w:t>
      </w:r>
    </w:p>
    <w:p w:rsidR="00A61D03" w:rsidRPr="0032312A" w:rsidRDefault="00A61D03" w:rsidP="00713283">
      <w:pPr>
        <w:pStyle w:val="NormalWeb"/>
        <w:spacing w:after="0"/>
      </w:pPr>
      <w:r w:rsidRPr="0032312A">
        <w:rPr>
          <w:b/>
          <w:u w:val="single"/>
        </w:rPr>
        <w:t>Compétences :</w:t>
      </w:r>
      <w:r>
        <w:t xml:space="preserve"> </w:t>
      </w:r>
      <w:r w:rsidR="00713283">
        <w:t>Observer à différentes échelles, de l’échantillon macroscopique à la lame mince, les roches des croûtes océanique et continentale et du manteau.</w:t>
      </w:r>
      <w:r>
        <w:rPr>
          <w:rFonts w:ascii="Calibri" w:hAnsi="Calibri"/>
          <w:sz w:val="22"/>
          <w:szCs w:val="22"/>
        </w:rPr>
        <w:t xml:space="preserve"> </w:t>
      </w:r>
    </w:p>
    <w:p w:rsidR="000E3710" w:rsidRDefault="00A61D03" w:rsidP="000227AA">
      <w:pPr>
        <w:pStyle w:val="western"/>
        <w:spacing w:before="0" w:beforeAutospacing="0"/>
        <w:rPr>
          <w:rFonts w:ascii="Calibri" w:hAnsi="Calibri"/>
          <w:b w:val="0"/>
          <w:bCs w:val="0"/>
          <w:sz w:val="22"/>
          <w:szCs w:val="22"/>
        </w:rPr>
      </w:pPr>
      <w:r w:rsidRPr="0032312A">
        <w:rPr>
          <w:bCs w:val="0"/>
          <w:u w:val="single"/>
        </w:rPr>
        <w:t>Capacités :</w:t>
      </w:r>
      <w:r>
        <w:rPr>
          <w:rFonts w:ascii="Calibri" w:hAnsi="Calibri"/>
          <w:sz w:val="22"/>
          <w:szCs w:val="22"/>
        </w:rPr>
        <w:t xml:space="preserve"> </w:t>
      </w:r>
      <w:r w:rsidR="00713283" w:rsidRPr="00713283">
        <w:rPr>
          <w:rFonts w:ascii="Calibri" w:hAnsi="Calibri"/>
          <w:b w:val="0"/>
          <w:bCs w:val="0"/>
          <w:sz w:val="22"/>
          <w:szCs w:val="22"/>
        </w:rPr>
        <w:t xml:space="preserve">Lire des cartes </w:t>
      </w:r>
      <w:r w:rsidR="0032312A" w:rsidRPr="00713283">
        <w:rPr>
          <w:rFonts w:ascii="Calibri" w:hAnsi="Calibri"/>
          <w:b w:val="0"/>
          <w:bCs w:val="0"/>
          <w:sz w:val="22"/>
          <w:szCs w:val="22"/>
        </w:rPr>
        <w:t>géologiques</w:t>
      </w:r>
      <w:r w:rsidR="0032312A">
        <w:rPr>
          <w:rFonts w:ascii="Calibri" w:hAnsi="Calibri"/>
          <w:b w:val="0"/>
          <w:bCs w:val="0"/>
          <w:sz w:val="22"/>
          <w:szCs w:val="22"/>
        </w:rPr>
        <w:t>,</w:t>
      </w:r>
      <w:r w:rsidR="0071328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 w:val="0"/>
          <w:bCs w:val="0"/>
          <w:sz w:val="22"/>
          <w:szCs w:val="22"/>
        </w:rPr>
        <w:t>Identifier une roche à l’œil nu, Utiliser un microscope polarisant (p 399) et des clés de détermination de minéraux  pour étudier</w:t>
      </w:r>
      <w:r w:rsidR="00A72D79">
        <w:rPr>
          <w:rFonts w:ascii="Calibri" w:hAnsi="Calibri"/>
          <w:b w:val="0"/>
          <w:bCs w:val="0"/>
          <w:sz w:val="22"/>
          <w:szCs w:val="22"/>
        </w:rPr>
        <w:t xml:space="preserve"> la minéralogie d’une roche</w:t>
      </w:r>
      <w:r>
        <w:rPr>
          <w:rFonts w:ascii="Calibri" w:hAnsi="Calibri"/>
          <w:b w:val="0"/>
          <w:bCs w:val="0"/>
          <w:sz w:val="22"/>
          <w:szCs w:val="22"/>
        </w:rPr>
        <w:t>, Calculer la densité d’une roche.</w:t>
      </w:r>
    </w:p>
    <w:p w:rsidR="000227AA" w:rsidRPr="000A64A0" w:rsidRDefault="000A64A0" w:rsidP="000227AA">
      <w:pPr>
        <w:pStyle w:val="western"/>
        <w:spacing w:line="276" w:lineRule="auto"/>
        <w:rPr>
          <w:rFonts w:ascii="Calibri" w:hAnsi="Calibri"/>
          <w:b w:val="0"/>
          <w:bCs w:val="0"/>
          <w:sz w:val="22"/>
          <w:szCs w:val="22"/>
        </w:rPr>
      </w:pPr>
      <w:r w:rsidRPr="0032312A">
        <w:rPr>
          <w:rFonts w:ascii="Calibri" w:hAnsi="Calibri"/>
          <w:b w:val="0"/>
          <w:bCs w:val="0"/>
          <w:sz w:val="22"/>
          <w:szCs w:val="22"/>
          <w:u w:val="single"/>
        </w:rPr>
        <w:t>Maté</w:t>
      </w:r>
      <w:r w:rsidR="000E3710" w:rsidRPr="0032312A">
        <w:rPr>
          <w:rFonts w:ascii="Calibri" w:hAnsi="Calibri"/>
          <w:b w:val="0"/>
          <w:bCs w:val="0"/>
          <w:sz w:val="22"/>
          <w:szCs w:val="22"/>
          <w:u w:val="single"/>
        </w:rPr>
        <w:t>riel :</w:t>
      </w:r>
      <w:r w:rsidR="000E3710" w:rsidRPr="000E3710">
        <w:rPr>
          <w:rFonts w:ascii="Calibri" w:hAnsi="Calibri"/>
          <w:b w:val="0"/>
          <w:bCs w:val="0"/>
          <w:sz w:val="22"/>
          <w:szCs w:val="22"/>
        </w:rPr>
        <w:t xml:space="preserve"> échantillons (macro + lame) granite, basalte, péridot</w:t>
      </w:r>
      <w:r>
        <w:rPr>
          <w:rFonts w:ascii="Calibri" w:hAnsi="Calibri"/>
          <w:b w:val="0"/>
          <w:bCs w:val="0"/>
          <w:sz w:val="22"/>
          <w:szCs w:val="22"/>
        </w:rPr>
        <w:t>ite, microscope p</w:t>
      </w:r>
      <w:r w:rsidR="00713283">
        <w:rPr>
          <w:rFonts w:ascii="Calibri" w:hAnsi="Calibri"/>
          <w:b w:val="0"/>
          <w:bCs w:val="0"/>
          <w:sz w:val="22"/>
          <w:szCs w:val="22"/>
        </w:rPr>
        <w:t>olarisant (</w:t>
      </w:r>
      <w:r w:rsidR="00713283" w:rsidRPr="00A61D03">
        <w:rPr>
          <w:rFonts w:ascii="Calibri" w:hAnsi="Calibri"/>
          <w:b w:val="0"/>
          <w:bCs w:val="0"/>
          <w:sz w:val="22"/>
          <w:szCs w:val="22"/>
        </w:rPr>
        <w:t>fic</w:t>
      </w:r>
      <w:r w:rsidR="00713283" w:rsidRPr="00713283">
        <w:rPr>
          <w:rFonts w:ascii="Calibri" w:hAnsi="Calibri"/>
          <w:b w:val="0"/>
          <w:bCs w:val="0"/>
          <w:sz w:val="22"/>
          <w:szCs w:val="22"/>
        </w:rPr>
        <w:t>hes méthodes 6 p. 399, 7 p. 400</w:t>
      </w:r>
      <w:r w:rsidR="00713283">
        <w:rPr>
          <w:rFonts w:ascii="Calibri" w:hAnsi="Calibri"/>
          <w:b w:val="0"/>
          <w:bCs w:val="0"/>
          <w:sz w:val="22"/>
          <w:szCs w:val="22"/>
        </w:rPr>
        <w:t xml:space="preserve">), </w:t>
      </w:r>
      <w:r>
        <w:rPr>
          <w:rFonts w:ascii="Calibri" w:hAnsi="Calibri"/>
          <w:b w:val="0"/>
          <w:bCs w:val="0"/>
          <w:sz w:val="22"/>
          <w:szCs w:val="22"/>
        </w:rPr>
        <w:t xml:space="preserve"> éprouvette</w:t>
      </w:r>
      <w:r w:rsidR="000E3710" w:rsidRPr="000E3710">
        <w:rPr>
          <w:rFonts w:ascii="Calibri" w:hAnsi="Calibri"/>
          <w:b w:val="0"/>
          <w:bCs w:val="0"/>
          <w:sz w:val="22"/>
          <w:szCs w:val="22"/>
        </w:rPr>
        <w:t>,</w:t>
      </w:r>
      <w:r>
        <w:rPr>
          <w:rFonts w:ascii="Calibri" w:hAnsi="Calibri"/>
          <w:b w:val="0"/>
          <w:bCs w:val="0"/>
          <w:sz w:val="22"/>
          <w:szCs w:val="22"/>
        </w:rPr>
        <w:t xml:space="preserve"> balance.</w:t>
      </w:r>
    </w:p>
    <w:p w:rsidR="00A61D03" w:rsidRPr="00125E8B" w:rsidRDefault="00125E8B" w:rsidP="000227AA">
      <w:pPr>
        <w:pStyle w:val="Titre2"/>
        <w:spacing w:before="0"/>
      </w:pPr>
      <w:r>
        <w:t>2</w:t>
      </w:r>
      <w:r w:rsidR="0032312A">
        <w:t>°)-</w:t>
      </w:r>
      <w:r>
        <w:t>Les roches des croutes</w:t>
      </w:r>
    </w:p>
    <w:p w:rsidR="00A61D03" w:rsidRPr="00D56F85" w:rsidRDefault="00D56F85" w:rsidP="000227AA">
      <w:pPr>
        <w:pStyle w:val="Paragraphedeliste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eastAsia="Times New Roman"/>
          <w:lang w:eastAsia="fr-FR"/>
        </w:rPr>
        <w:t xml:space="preserve">1.1  </w:t>
      </w:r>
      <w:r w:rsidR="003A7B6A" w:rsidRPr="00D56F85">
        <w:rPr>
          <w:rFonts w:eastAsia="Times New Roman"/>
          <w:lang w:eastAsia="fr-FR"/>
        </w:rPr>
        <w:t xml:space="preserve">A partir de la carte </w:t>
      </w:r>
      <w:r w:rsidRPr="00D56F85">
        <w:rPr>
          <w:rFonts w:eastAsia="Times New Roman"/>
          <w:lang w:eastAsia="fr-FR"/>
        </w:rPr>
        <w:t>géologique sur votre paillasse,</w:t>
      </w:r>
      <w:r w:rsidR="003A7B6A" w:rsidRPr="00D56F85">
        <w:rPr>
          <w:rFonts w:eastAsia="Times New Roman"/>
          <w:lang w:eastAsia="fr-FR"/>
        </w:rPr>
        <w:t xml:space="preserve"> </w:t>
      </w:r>
      <w:r w:rsidR="00A61D03" w:rsidRPr="00D56F85">
        <w:rPr>
          <w:rFonts w:eastAsia="Times New Roman"/>
          <w:lang w:eastAsia="fr-FR"/>
        </w:rPr>
        <w:t xml:space="preserve">repérer les différents types de roches des croûtes continentales et océaniques. </w:t>
      </w:r>
    </w:p>
    <w:p w:rsidR="00D56F85" w:rsidRPr="000227AA" w:rsidRDefault="00A61D03" w:rsidP="00A61D03">
      <w:pPr>
        <w:pStyle w:val="Paragraphedeliste"/>
        <w:numPr>
          <w:ilvl w:val="1"/>
          <w:numId w:val="7"/>
        </w:numPr>
        <w:spacing w:before="100" w:beforeAutospacing="1" w:after="0" w:line="240" w:lineRule="auto"/>
        <w:rPr>
          <w:rFonts w:eastAsia="Times New Roman"/>
          <w:b/>
          <w:bCs/>
          <w:lang w:eastAsia="fr-FR"/>
        </w:rPr>
      </w:pPr>
      <w:r w:rsidRPr="00D56F85">
        <w:rPr>
          <w:rFonts w:eastAsia="Times New Roman"/>
          <w:b/>
          <w:bCs/>
          <w:lang w:eastAsia="fr-FR"/>
        </w:rPr>
        <w:t>Vous disposez des échantillons de roche</w:t>
      </w:r>
      <w:r w:rsidR="00D56F85" w:rsidRPr="00D56F85">
        <w:rPr>
          <w:rFonts w:eastAsia="Times New Roman"/>
          <w:b/>
          <w:bCs/>
          <w:lang w:eastAsia="fr-FR"/>
        </w:rPr>
        <w:t>s</w:t>
      </w:r>
      <w:r w:rsidRPr="00D56F85">
        <w:rPr>
          <w:rFonts w:eastAsia="Times New Roman"/>
          <w:b/>
          <w:bCs/>
          <w:lang w:eastAsia="fr-FR"/>
        </w:rPr>
        <w:t xml:space="preserve"> et des lames minces correspondantes</w:t>
      </w:r>
      <w:r w:rsidR="00D56F85" w:rsidRPr="00D56F85">
        <w:rPr>
          <w:rFonts w:eastAsia="Times New Roman"/>
          <w:b/>
          <w:bCs/>
          <w:lang w:eastAsia="fr-FR"/>
        </w:rPr>
        <w:t xml:space="preserve"> aux roches de la croute.  D</w:t>
      </w:r>
      <w:r w:rsidR="003A7B6A" w:rsidRPr="00D56F85">
        <w:rPr>
          <w:rFonts w:eastAsia="Times New Roman"/>
          <w:b/>
          <w:bCs/>
          <w:lang w:eastAsia="fr-FR"/>
        </w:rPr>
        <w:t xml:space="preserve">éterminer leurs </w:t>
      </w:r>
      <w:r w:rsidR="0032312A" w:rsidRPr="00D56F85">
        <w:rPr>
          <w:rFonts w:eastAsia="Times New Roman"/>
          <w:b/>
          <w:bCs/>
          <w:lang w:eastAsia="fr-FR"/>
        </w:rPr>
        <w:t xml:space="preserve">caractéristiques. </w:t>
      </w:r>
      <w:r w:rsidRPr="00D56F85">
        <w:rPr>
          <w:rFonts w:eastAsia="Times New Roman"/>
          <w:b/>
          <w:bCs/>
          <w:lang w:eastAsia="fr-FR"/>
        </w:rPr>
        <w:t>Consigner vos résultats dans un tableau  du type :</w:t>
      </w:r>
    </w:p>
    <w:tbl>
      <w:tblPr>
        <w:tblW w:w="871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7"/>
        <w:gridCol w:w="1217"/>
        <w:gridCol w:w="1791"/>
        <w:gridCol w:w="1080"/>
        <w:gridCol w:w="1628"/>
        <w:gridCol w:w="2022"/>
      </w:tblGrid>
      <w:tr w:rsidR="00A61D03" w:rsidRPr="0040037C" w:rsidTr="00A61D03">
        <w:trPr>
          <w:trHeight w:val="900"/>
          <w:tblCellSpacing w:w="0" w:type="dxa"/>
        </w:trPr>
        <w:tc>
          <w:tcPr>
            <w:tcW w:w="8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61D03" w:rsidRPr="00A61D03" w:rsidRDefault="00A61D03" w:rsidP="00A61D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A61D03">
              <w:rPr>
                <w:rFonts w:eastAsia="Times New Roman"/>
                <w:b/>
                <w:bCs/>
                <w:lang w:eastAsia="fr-FR"/>
              </w:rPr>
              <w:t>Roche</w:t>
            </w:r>
          </w:p>
        </w:tc>
        <w:tc>
          <w:tcPr>
            <w:tcW w:w="10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61D03" w:rsidRPr="00A61D03" w:rsidRDefault="00A61D03" w:rsidP="00A61D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A61D03">
              <w:rPr>
                <w:rFonts w:eastAsia="Times New Roman"/>
                <w:b/>
                <w:bCs/>
                <w:lang w:eastAsia="fr-FR"/>
              </w:rPr>
              <w:t>Aspect à l’œil nu</w:t>
            </w:r>
          </w:p>
        </w:tc>
        <w:tc>
          <w:tcPr>
            <w:tcW w:w="1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61D03" w:rsidRPr="00A61D03" w:rsidRDefault="00A61D03" w:rsidP="00A61D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A61D03">
              <w:rPr>
                <w:rFonts w:eastAsia="Times New Roman"/>
                <w:b/>
                <w:bCs/>
                <w:lang w:eastAsia="fr-FR"/>
              </w:rPr>
              <w:t>Composition minéralogique</w:t>
            </w:r>
          </w:p>
        </w:tc>
        <w:tc>
          <w:tcPr>
            <w:tcW w:w="8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61D03" w:rsidRPr="00A61D03" w:rsidRDefault="00A61D03" w:rsidP="00A61D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A61D03">
              <w:rPr>
                <w:rFonts w:eastAsia="Times New Roman"/>
                <w:b/>
                <w:bCs/>
                <w:lang w:eastAsia="fr-FR"/>
              </w:rPr>
              <w:t>Texture</w:t>
            </w:r>
          </w:p>
        </w:tc>
        <w:tc>
          <w:tcPr>
            <w:tcW w:w="1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61D03" w:rsidRPr="00A61D03" w:rsidRDefault="00A61D03" w:rsidP="00A61D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A61D03">
              <w:rPr>
                <w:rFonts w:eastAsia="Times New Roman"/>
                <w:b/>
                <w:bCs/>
                <w:lang w:eastAsia="fr-FR"/>
              </w:rPr>
              <w:t>Calcul de la densité</w:t>
            </w:r>
          </w:p>
        </w:tc>
        <w:tc>
          <w:tcPr>
            <w:tcW w:w="17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61D03" w:rsidRPr="00A61D03" w:rsidRDefault="00A61D03" w:rsidP="00A61D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A61D03">
              <w:rPr>
                <w:rFonts w:eastAsia="Times New Roman"/>
                <w:b/>
                <w:bCs/>
                <w:lang w:eastAsia="fr-FR"/>
              </w:rPr>
              <w:t>Domaine représenté</w:t>
            </w:r>
          </w:p>
        </w:tc>
      </w:tr>
      <w:tr w:rsidR="00A61D03" w:rsidRPr="0040037C" w:rsidTr="00A61D03">
        <w:trPr>
          <w:trHeight w:val="345"/>
          <w:tblCellSpacing w:w="0" w:type="dxa"/>
        </w:trPr>
        <w:tc>
          <w:tcPr>
            <w:tcW w:w="8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61D03" w:rsidRPr="00A61D03" w:rsidRDefault="00A61D03" w:rsidP="00A61D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A61D03" w:rsidRPr="00A61D03" w:rsidRDefault="00A61D03" w:rsidP="00A61D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0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61D03" w:rsidRPr="00A61D03" w:rsidRDefault="00A61D03" w:rsidP="00A61D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61D03" w:rsidRPr="00A61D03" w:rsidRDefault="00A61D03" w:rsidP="00A61D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61D03" w:rsidRPr="00A61D03" w:rsidRDefault="00A61D03" w:rsidP="00A61D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61D03" w:rsidRPr="00A61D03" w:rsidRDefault="00A61D03" w:rsidP="00A61D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61D03" w:rsidRPr="00A61D03" w:rsidRDefault="00A61D03" w:rsidP="00A61D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3A7B6A" w:rsidRPr="00A72D79" w:rsidRDefault="00D56F85" w:rsidP="00A72D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eastAsia="Times New Roman"/>
          <w:lang w:eastAsia="fr-FR"/>
        </w:rPr>
        <w:t xml:space="preserve">1.3 </w:t>
      </w:r>
      <w:r w:rsidR="003A7B6A" w:rsidRPr="003A7B6A">
        <w:rPr>
          <w:rFonts w:eastAsia="Times New Roman"/>
          <w:lang w:eastAsia="fr-FR"/>
        </w:rPr>
        <w:t xml:space="preserve">Réaliser </w:t>
      </w:r>
      <w:r w:rsidR="00A72D79">
        <w:rPr>
          <w:rFonts w:eastAsia="Times New Roman"/>
          <w:lang w:eastAsia="fr-FR"/>
        </w:rPr>
        <w:t xml:space="preserve">une photo </w:t>
      </w:r>
      <w:r w:rsidR="003A7B6A" w:rsidRPr="003A7B6A">
        <w:rPr>
          <w:rFonts w:eastAsia="Times New Roman"/>
          <w:lang w:eastAsia="fr-FR"/>
        </w:rPr>
        <w:t>du granite</w:t>
      </w:r>
      <w:r>
        <w:rPr>
          <w:rFonts w:eastAsia="Times New Roman"/>
          <w:lang w:eastAsia="fr-FR"/>
        </w:rPr>
        <w:t xml:space="preserve"> et </w:t>
      </w:r>
      <w:r w:rsidR="00A72D79">
        <w:rPr>
          <w:rFonts w:eastAsia="Times New Roman"/>
          <w:lang w:eastAsia="fr-FR"/>
        </w:rPr>
        <w:t>de sa lame mince correspondante, légender. Appeler  avant d’imprimer</w:t>
      </w:r>
      <w:r w:rsidR="00A72D79" w:rsidRPr="00A61D03">
        <w:rPr>
          <w:rFonts w:eastAsia="Times New Roman"/>
          <w:lang w:eastAsia="fr-FR"/>
        </w:rPr>
        <w:t xml:space="preserve"> </w:t>
      </w:r>
    </w:p>
    <w:p w:rsidR="00A61D03" w:rsidRPr="00A61D03" w:rsidRDefault="00D56F85" w:rsidP="00A61D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eastAsia="Times New Roman"/>
          <w:lang w:eastAsia="fr-FR"/>
        </w:rPr>
        <w:t xml:space="preserve">1.4 </w:t>
      </w:r>
      <w:r w:rsidR="00A61D03" w:rsidRPr="00A61D03">
        <w:rPr>
          <w:rFonts w:eastAsia="Times New Roman"/>
          <w:lang w:eastAsia="fr-FR"/>
        </w:rPr>
        <w:t>Réaliser</w:t>
      </w:r>
      <w:r w:rsidR="00A72D79">
        <w:rPr>
          <w:rFonts w:eastAsia="Times New Roman"/>
          <w:lang w:eastAsia="fr-FR"/>
        </w:rPr>
        <w:t xml:space="preserve"> </w:t>
      </w:r>
      <w:r w:rsidR="00A72D79" w:rsidRPr="003A7B6A">
        <w:rPr>
          <w:rFonts w:eastAsia="Times New Roman"/>
          <w:lang w:eastAsia="fr-FR"/>
        </w:rPr>
        <w:t>un dessin d’observation</w:t>
      </w:r>
      <w:r w:rsidR="00A61D03" w:rsidRPr="00A61D03">
        <w:rPr>
          <w:rFonts w:eastAsia="Times New Roman"/>
          <w:lang w:eastAsia="fr-FR"/>
        </w:rPr>
        <w:t xml:space="preserve"> </w:t>
      </w:r>
      <w:r w:rsidR="00A72D79">
        <w:rPr>
          <w:rFonts w:eastAsia="Times New Roman"/>
          <w:lang w:eastAsia="fr-FR"/>
        </w:rPr>
        <w:t>d’</w:t>
      </w:r>
      <w:r w:rsidR="003A7B6A">
        <w:rPr>
          <w:rFonts w:eastAsia="Times New Roman"/>
          <w:lang w:eastAsia="fr-FR"/>
        </w:rPr>
        <w:t xml:space="preserve">une photo </w:t>
      </w:r>
      <w:r w:rsidR="00A61D03" w:rsidRPr="00A61D03">
        <w:rPr>
          <w:rFonts w:eastAsia="Times New Roman"/>
          <w:lang w:eastAsia="fr-FR"/>
        </w:rPr>
        <w:t>du basalte</w:t>
      </w:r>
      <w:r>
        <w:rPr>
          <w:rFonts w:eastAsia="Times New Roman"/>
          <w:lang w:eastAsia="fr-FR"/>
        </w:rPr>
        <w:t> : roche et lame mince</w:t>
      </w:r>
      <w:r w:rsidR="00A72D79">
        <w:rPr>
          <w:rFonts w:eastAsia="Times New Roman"/>
          <w:lang w:eastAsia="fr-FR"/>
        </w:rPr>
        <w:t>.</w:t>
      </w:r>
    </w:p>
    <w:p w:rsidR="00125E8B" w:rsidRPr="00125E8B" w:rsidRDefault="00125E8B" w:rsidP="00125E8B">
      <w:pPr>
        <w:pStyle w:val="Titre2"/>
        <w:spacing w:before="0"/>
      </w:pPr>
      <w:r>
        <w:t xml:space="preserve">3°)-Les </w:t>
      </w:r>
      <w:r w:rsidR="0040758F">
        <w:t>roches sous les croû</w:t>
      </w:r>
      <w:r>
        <w:t>tes</w:t>
      </w:r>
    </w:p>
    <w:p w:rsidR="00A61D03" w:rsidRPr="00A61D03" w:rsidRDefault="00A61D03" w:rsidP="00A61D0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A61D03">
        <w:rPr>
          <w:rFonts w:eastAsia="Times New Roman"/>
          <w:lang w:eastAsia="fr-FR"/>
        </w:rPr>
        <w:t>Observer la péridotite macroscopique et sa lame mince. Déterminer les minéraux et compléter le tableau précédent.</w:t>
      </w:r>
    </w:p>
    <w:tbl>
      <w:tblPr>
        <w:tblpPr w:leftFromText="141" w:rightFromText="141" w:vertAnchor="text" w:horzAnchor="margin" w:tblpY="231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843"/>
        <w:gridCol w:w="2552"/>
        <w:gridCol w:w="1984"/>
        <w:gridCol w:w="1418"/>
        <w:gridCol w:w="850"/>
      </w:tblGrid>
      <w:tr w:rsidR="000227AA" w:rsidRPr="0040037C" w:rsidTr="006F0C8E">
        <w:trPr>
          <w:trHeight w:val="1124"/>
        </w:trPr>
        <w:tc>
          <w:tcPr>
            <w:tcW w:w="1242" w:type="dxa"/>
          </w:tcPr>
          <w:p w:rsidR="000227AA" w:rsidRPr="0040037C" w:rsidRDefault="000227AA" w:rsidP="000227AA">
            <w:pPr>
              <w:spacing w:after="0" w:line="240" w:lineRule="auto"/>
              <w:jc w:val="center"/>
              <w:rPr>
                <w:color w:val="808080"/>
                <w:sz w:val="18"/>
                <w:szCs w:val="18"/>
              </w:rPr>
            </w:pPr>
            <w:r w:rsidRPr="0040037C">
              <w:rPr>
                <w:color w:val="808080"/>
                <w:sz w:val="18"/>
                <w:szCs w:val="18"/>
              </w:rPr>
              <w:t>Grille d’évaluation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27AA" w:rsidRPr="0040037C" w:rsidRDefault="000227AA" w:rsidP="00956D6E">
            <w:pPr>
              <w:spacing w:line="240" w:lineRule="auto"/>
              <w:jc w:val="center"/>
              <w:rPr>
                <w:color w:val="808080"/>
                <w:sz w:val="18"/>
                <w:szCs w:val="18"/>
              </w:rPr>
            </w:pPr>
            <w:r w:rsidRPr="0040037C">
              <w:rPr>
                <w:color w:val="808080"/>
                <w:sz w:val="18"/>
                <w:szCs w:val="18"/>
              </w:rPr>
              <w:t>Je sais lire une carte géo</w:t>
            </w:r>
            <w:r w:rsidR="00956D6E">
              <w:rPr>
                <w:color w:val="808080"/>
                <w:sz w:val="18"/>
                <w:szCs w:val="18"/>
              </w:rPr>
              <w:t xml:space="preserve">logique </w:t>
            </w:r>
          </w:p>
        </w:tc>
        <w:tc>
          <w:tcPr>
            <w:tcW w:w="2552" w:type="dxa"/>
          </w:tcPr>
          <w:p w:rsidR="000227AA" w:rsidRPr="0040037C" w:rsidRDefault="000227AA" w:rsidP="00956D6E">
            <w:pPr>
              <w:spacing w:line="240" w:lineRule="auto"/>
              <w:jc w:val="center"/>
              <w:rPr>
                <w:color w:val="808080"/>
                <w:sz w:val="18"/>
                <w:szCs w:val="18"/>
              </w:rPr>
            </w:pPr>
            <w:r w:rsidRPr="0040037C">
              <w:rPr>
                <w:color w:val="808080"/>
                <w:sz w:val="18"/>
                <w:szCs w:val="18"/>
              </w:rPr>
              <w:t>Je reconnais une roche à l’</w:t>
            </w:r>
            <w:r w:rsidR="00956D6E">
              <w:rPr>
                <w:color w:val="808080"/>
                <w:sz w:val="18"/>
                <w:szCs w:val="18"/>
              </w:rPr>
              <w:t xml:space="preserve">œil nu grâce à ses </w:t>
            </w:r>
            <w:proofErr w:type="gramStart"/>
            <w:r w:rsidR="00956D6E">
              <w:rPr>
                <w:color w:val="808080"/>
                <w:sz w:val="18"/>
                <w:szCs w:val="18"/>
              </w:rPr>
              <w:t>minéraux ,</w:t>
            </w:r>
            <w:proofErr w:type="gramEnd"/>
            <w:r w:rsidR="00956D6E">
              <w:rPr>
                <w:color w:val="808080"/>
                <w:sz w:val="18"/>
                <w:szCs w:val="18"/>
              </w:rPr>
              <w:t xml:space="preserve"> </w:t>
            </w:r>
            <w:r w:rsidRPr="0040037C">
              <w:rPr>
                <w:color w:val="808080"/>
                <w:sz w:val="18"/>
                <w:szCs w:val="18"/>
              </w:rPr>
              <w:t xml:space="preserve"> je dessine une roche (1), avec un titre (/1), légendé (/1), je sais  calculer sa densité (2)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227AA" w:rsidRPr="0040037C" w:rsidRDefault="000227AA" w:rsidP="006F0C8E">
            <w:pPr>
              <w:spacing w:line="240" w:lineRule="auto"/>
              <w:jc w:val="center"/>
              <w:rPr>
                <w:color w:val="808080"/>
                <w:sz w:val="18"/>
                <w:szCs w:val="18"/>
              </w:rPr>
            </w:pPr>
            <w:r w:rsidRPr="0040037C">
              <w:rPr>
                <w:color w:val="808080"/>
                <w:sz w:val="18"/>
                <w:szCs w:val="18"/>
              </w:rPr>
              <w:t xml:space="preserve">Je sais utiliser une clé </w:t>
            </w:r>
            <w:r w:rsidR="006F0C8E">
              <w:rPr>
                <w:color w:val="808080"/>
                <w:sz w:val="18"/>
                <w:szCs w:val="18"/>
              </w:rPr>
              <w:t>d’identification de minéraux</w:t>
            </w:r>
            <w:r w:rsidRPr="0040037C">
              <w:rPr>
                <w:color w:val="808080"/>
                <w:sz w:val="18"/>
                <w:szCs w:val="18"/>
              </w:rPr>
              <w:t xml:space="preserve">, </w:t>
            </w:r>
            <w:r w:rsidR="006F0C8E">
              <w:rPr>
                <w:color w:val="808080"/>
                <w:sz w:val="18"/>
                <w:szCs w:val="18"/>
              </w:rPr>
              <w:t xml:space="preserve"> </w:t>
            </w:r>
            <w:r w:rsidRPr="0040037C">
              <w:rPr>
                <w:color w:val="808080"/>
                <w:sz w:val="18"/>
                <w:szCs w:val="18"/>
              </w:rPr>
              <w:t xml:space="preserve">je sais utiliser un microscope polarisant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27AA" w:rsidRPr="0040037C" w:rsidRDefault="000227AA" w:rsidP="000227AA">
            <w:pPr>
              <w:spacing w:line="240" w:lineRule="auto"/>
              <w:jc w:val="center"/>
              <w:rPr>
                <w:color w:val="808080"/>
                <w:sz w:val="18"/>
                <w:szCs w:val="18"/>
              </w:rPr>
            </w:pPr>
            <w:r w:rsidRPr="0040037C">
              <w:rPr>
                <w:color w:val="808080"/>
                <w:sz w:val="18"/>
                <w:szCs w:val="18"/>
              </w:rPr>
              <w:t xml:space="preserve">Je sais prendre une photo et la légender (/1) </w:t>
            </w:r>
          </w:p>
        </w:tc>
        <w:tc>
          <w:tcPr>
            <w:tcW w:w="850" w:type="dxa"/>
          </w:tcPr>
          <w:p w:rsidR="000227AA" w:rsidRPr="0040037C" w:rsidRDefault="000227AA" w:rsidP="000227AA">
            <w:pPr>
              <w:spacing w:line="240" w:lineRule="auto"/>
              <w:jc w:val="center"/>
              <w:rPr>
                <w:color w:val="808080"/>
                <w:sz w:val="18"/>
                <w:szCs w:val="18"/>
              </w:rPr>
            </w:pPr>
            <w:r w:rsidRPr="0040037C">
              <w:rPr>
                <w:color w:val="808080"/>
                <w:sz w:val="18"/>
                <w:szCs w:val="18"/>
              </w:rPr>
              <w:t xml:space="preserve">Bilan </w:t>
            </w:r>
          </w:p>
        </w:tc>
      </w:tr>
      <w:tr w:rsidR="00A72D79" w:rsidRPr="0040037C" w:rsidTr="006F0C8E">
        <w:trPr>
          <w:trHeight w:val="279"/>
        </w:trPr>
        <w:tc>
          <w:tcPr>
            <w:tcW w:w="1242" w:type="dxa"/>
          </w:tcPr>
          <w:p w:rsidR="000227AA" w:rsidRPr="0040037C" w:rsidRDefault="006F0C8E" w:rsidP="000227AA">
            <w:pPr>
              <w:spacing w:after="0" w:line="240" w:lineRule="auto"/>
              <w:jc w:val="center"/>
              <w:rPr>
                <w:color w:val="808080"/>
              </w:rPr>
            </w:pPr>
            <w:r>
              <w:rPr>
                <w:color w:val="808080"/>
              </w:rPr>
              <w:t>/10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0227AA" w:rsidRPr="006F0C8E" w:rsidRDefault="006F0C8E" w:rsidP="000227AA">
            <w:pPr>
              <w:spacing w:after="0" w:line="240" w:lineRule="auto"/>
              <w:jc w:val="center"/>
              <w:rPr>
                <w:b/>
                <w:color w:val="808080"/>
              </w:rPr>
            </w:pPr>
            <w:proofErr w:type="spellStart"/>
            <w:r w:rsidRPr="006F0C8E">
              <w:rPr>
                <w:b/>
                <w:color w:val="808080"/>
              </w:rPr>
              <w:t>Eval</w:t>
            </w:r>
            <w:proofErr w:type="spellEnd"/>
            <w:r w:rsidRPr="006F0C8E">
              <w:rPr>
                <w:b/>
                <w:color w:val="808080"/>
              </w:rPr>
              <w:t>. Formative</w:t>
            </w:r>
          </w:p>
          <w:p w:rsidR="006F0C8E" w:rsidRPr="0040037C" w:rsidRDefault="006F0C8E" w:rsidP="000227AA">
            <w:pPr>
              <w:spacing w:after="0" w:line="240" w:lineRule="auto"/>
              <w:jc w:val="center"/>
              <w:rPr>
                <w:color w:val="808080"/>
              </w:rPr>
            </w:pPr>
            <w:r w:rsidRPr="006F0C8E">
              <w:rPr>
                <w:b/>
                <w:color w:val="808080"/>
              </w:rPr>
              <w:t>A  /  NA</w:t>
            </w:r>
          </w:p>
        </w:tc>
        <w:tc>
          <w:tcPr>
            <w:tcW w:w="2552" w:type="dxa"/>
          </w:tcPr>
          <w:p w:rsidR="006F0C8E" w:rsidRDefault="006F0C8E" w:rsidP="006F0C8E">
            <w:pPr>
              <w:spacing w:after="0" w:line="240" w:lineRule="auto"/>
              <w:rPr>
                <w:color w:val="808080"/>
              </w:rPr>
            </w:pPr>
            <w:r>
              <w:rPr>
                <w:color w:val="808080"/>
              </w:rPr>
              <w:t xml:space="preserve">     E. formative A / NA</w:t>
            </w:r>
            <w:r w:rsidR="000227AA" w:rsidRPr="0040037C">
              <w:rPr>
                <w:color w:val="808080"/>
              </w:rPr>
              <w:t xml:space="preserve">  </w:t>
            </w:r>
          </w:p>
          <w:p w:rsidR="000227AA" w:rsidRPr="0040037C" w:rsidRDefault="000227AA" w:rsidP="006F0C8E">
            <w:pPr>
              <w:spacing w:after="0" w:line="240" w:lineRule="auto"/>
              <w:rPr>
                <w:color w:val="808080"/>
              </w:rPr>
            </w:pPr>
            <w:r w:rsidRPr="0040037C">
              <w:rPr>
                <w:color w:val="808080"/>
              </w:rPr>
              <w:t xml:space="preserve"> /1  </w:t>
            </w:r>
            <w:r w:rsidR="006F0C8E">
              <w:rPr>
                <w:color w:val="808080"/>
              </w:rPr>
              <w:t xml:space="preserve">    </w:t>
            </w:r>
            <w:r w:rsidRPr="0040037C">
              <w:rPr>
                <w:color w:val="808080"/>
              </w:rPr>
              <w:t xml:space="preserve">  /1 </w:t>
            </w:r>
            <w:r w:rsidR="006F0C8E">
              <w:rPr>
                <w:color w:val="808080"/>
              </w:rPr>
              <w:t xml:space="preserve">     </w:t>
            </w:r>
            <w:r w:rsidRPr="0040037C">
              <w:rPr>
                <w:color w:val="808080"/>
              </w:rPr>
              <w:t xml:space="preserve">  /1   </w:t>
            </w:r>
            <w:r w:rsidR="006F0C8E">
              <w:rPr>
                <w:color w:val="808080"/>
              </w:rPr>
              <w:t xml:space="preserve">      </w:t>
            </w:r>
            <w:r w:rsidRPr="0040037C">
              <w:rPr>
                <w:color w:val="808080"/>
              </w:rPr>
              <w:t>/2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F0C8E" w:rsidRPr="006F0C8E" w:rsidRDefault="006F0C8E" w:rsidP="000227AA">
            <w:pPr>
              <w:spacing w:after="0" w:line="240" w:lineRule="auto"/>
              <w:jc w:val="center"/>
              <w:rPr>
                <w:b/>
                <w:color w:val="808080"/>
              </w:rPr>
            </w:pPr>
            <w:proofErr w:type="spellStart"/>
            <w:r w:rsidRPr="006F0C8E">
              <w:rPr>
                <w:b/>
                <w:color w:val="808080"/>
              </w:rPr>
              <w:t>Eval</w:t>
            </w:r>
            <w:proofErr w:type="spellEnd"/>
            <w:r w:rsidRPr="006F0C8E">
              <w:rPr>
                <w:b/>
                <w:color w:val="808080"/>
              </w:rPr>
              <w:t>. Formative</w:t>
            </w:r>
          </w:p>
          <w:p w:rsidR="000227AA" w:rsidRPr="0040037C" w:rsidRDefault="006F0C8E" w:rsidP="000227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0C8E">
              <w:rPr>
                <w:b/>
                <w:color w:val="808080"/>
              </w:rPr>
              <w:t>A  / NA   A  / NA</w:t>
            </w:r>
            <w:r w:rsidR="000227AA" w:rsidRPr="0040037C">
              <w:rPr>
                <w:color w:val="808080"/>
              </w:rPr>
              <w:t xml:space="preserve">    </w:t>
            </w:r>
          </w:p>
        </w:tc>
        <w:tc>
          <w:tcPr>
            <w:tcW w:w="1418" w:type="dxa"/>
            <w:shd w:val="clear" w:color="auto" w:fill="auto"/>
          </w:tcPr>
          <w:p w:rsidR="000227AA" w:rsidRPr="0040037C" w:rsidRDefault="000227AA" w:rsidP="000227AA">
            <w:pPr>
              <w:spacing w:after="0" w:line="240" w:lineRule="auto"/>
              <w:jc w:val="center"/>
            </w:pPr>
            <w:r w:rsidRPr="0040037C">
              <w:rPr>
                <w:color w:val="808080"/>
              </w:rPr>
              <w:t xml:space="preserve">/1    </w:t>
            </w:r>
          </w:p>
        </w:tc>
        <w:tc>
          <w:tcPr>
            <w:tcW w:w="850" w:type="dxa"/>
          </w:tcPr>
          <w:p w:rsidR="000227AA" w:rsidRPr="0040037C" w:rsidRDefault="006F0C8E" w:rsidP="000227AA">
            <w:pPr>
              <w:spacing w:after="0" w:line="240" w:lineRule="auto"/>
              <w:jc w:val="center"/>
              <w:rPr>
                <w:color w:val="808080"/>
              </w:rPr>
            </w:pPr>
            <w:r>
              <w:rPr>
                <w:color w:val="808080"/>
              </w:rPr>
              <w:t>/4</w:t>
            </w:r>
          </w:p>
        </w:tc>
      </w:tr>
    </w:tbl>
    <w:p w:rsidR="00A61D03" w:rsidRPr="00D56F85" w:rsidRDefault="00A61D03" w:rsidP="00A61D03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A61D03">
        <w:rPr>
          <w:rFonts w:eastAsia="Times New Roman"/>
          <w:lang w:eastAsia="fr-FR"/>
        </w:rPr>
        <w:t>Dessiner une partie de la lame mince</w:t>
      </w:r>
      <w:r w:rsidR="00D56F85">
        <w:rPr>
          <w:rFonts w:eastAsia="Times New Roman"/>
          <w:lang w:eastAsia="fr-FR"/>
        </w:rPr>
        <w:t>.</w:t>
      </w:r>
    </w:p>
    <w:p w:rsidR="00D56F85" w:rsidRDefault="00125E8B" w:rsidP="00D56F85">
      <w:pPr>
        <w:pStyle w:val="Titre2"/>
      </w:pPr>
      <w:r>
        <w:t>4°</w:t>
      </w:r>
      <w:proofErr w:type="gramStart"/>
      <w:r>
        <w:t>)</w:t>
      </w:r>
      <w:r w:rsidR="00D56F85">
        <w:t>BILAN</w:t>
      </w:r>
      <w:proofErr w:type="gramEnd"/>
    </w:p>
    <w:p w:rsidR="00D56F85" w:rsidRPr="00956D6E" w:rsidRDefault="00D56F85" w:rsidP="00D56F85">
      <w:pPr>
        <w:rPr>
          <w:b/>
        </w:rPr>
      </w:pPr>
      <w:r w:rsidRPr="00956D6E">
        <w:rPr>
          <w:b/>
        </w:rPr>
        <w:t>Expliquez en quoi l’étude des roches de la croute justifie la distinction entre une croute océanique et une croute continentale.</w:t>
      </w:r>
    </w:p>
    <w:p w:rsidR="0040758F" w:rsidRPr="00D56F85" w:rsidRDefault="0040758F" w:rsidP="00D56F85"/>
    <w:p w:rsidR="00A61D03" w:rsidRDefault="00A61D03" w:rsidP="00A61D03">
      <w:pPr>
        <w:pStyle w:val="NormalWeb"/>
        <w:spacing w:after="0"/>
      </w:pPr>
    </w:p>
    <w:p w:rsidR="000E3710" w:rsidRDefault="000E3710" w:rsidP="000E3710">
      <w:pPr>
        <w:pStyle w:val="Titre2"/>
      </w:pPr>
      <w:r>
        <w:lastRenderedPageBreak/>
        <w:t>ANNEXE</w:t>
      </w:r>
    </w:p>
    <w:p w:rsidR="000E3710" w:rsidRDefault="000E3710" w:rsidP="000E3710">
      <w:pPr>
        <w:pStyle w:val="Titre2"/>
      </w:pPr>
      <w:r>
        <w:t>Aide : la texture des roches </w:t>
      </w:r>
    </w:p>
    <w:p w:rsidR="000E3710" w:rsidRDefault="000E3710" w:rsidP="000E3710">
      <w:pPr>
        <w:pStyle w:val="western"/>
        <w:numPr>
          <w:ilvl w:val="0"/>
          <w:numId w:val="4"/>
        </w:numPr>
        <w:rPr>
          <w:b w:val="0"/>
          <w:bCs w:val="0"/>
        </w:rPr>
      </w:pPr>
      <w:r>
        <w:rPr>
          <w:rFonts w:ascii="Calibri" w:hAnsi="Calibri"/>
          <w:b w:val="0"/>
          <w:bCs w:val="0"/>
          <w:sz w:val="22"/>
          <w:szCs w:val="22"/>
        </w:rPr>
        <w:t xml:space="preserve">La texture </w:t>
      </w:r>
      <w:r>
        <w:rPr>
          <w:rFonts w:ascii="Calibri" w:hAnsi="Calibri"/>
          <w:sz w:val="22"/>
          <w:szCs w:val="22"/>
        </w:rPr>
        <w:t>grenue</w:t>
      </w:r>
      <w:r>
        <w:rPr>
          <w:rFonts w:ascii="Calibri" w:hAnsi="Calibri"/>
          <w:b w:val="0"/>
          <w:bCs w:val="0"/>
          <w:sz w:val="22"/>
          <w:szCs w:val="22"/>
        </w:rPr>
        <w:t>: se dit d’une roche entièrement cristallisée. Tous les minéraux sont visibles à l’œil nu. Ils sont jointifs.</w:t>
      </w:r>
    </w:p>
    <w:p w:rsidR="000E3710" w:rsidRDefault="000E3710" w:rsidP="000E3710">
      <w:pPr>
        <w:pStyle w:val="western"/>
        <w:numPr>
          <w:ilvl w:val="0"/>
          <w:numId w:val="4"/>
        </w:numPr>
        <w:rPr>
          <w:b w:val="0"/>
          <w:bCs w:val="0"/>
        </w:rPr>
      </w:pPr>
      <w:r>
        <w:rPr>
          <w:rFonts w:ascii="Calibri" w:hAnsi="Calibri"/>
          <w:b w:val="0"/>
          <w:bCs w:val="0"/>
          <w:sz w:val="22"/>
          <w:szCs w:val="22"/>
        </w:rPr>
        <w:t xml:space="preserve">La texture </w:t>
      </w:r>
      <w:r>
        <w:rPr>
          <w:rFonts w:ascii="Calibri" w:hAnsi="Calibri"/>
          <w:sz w:val="22"/>
          <w:szCs w:val="22"/>
        </w:rPr>
        <w:t>microgrenue</w:t>
      </w:r>
      <w:r>
        <w:rPr>
          <w:rFonts w:ascii="Calibri" w:hAnsi="Calibri"/>
          <w:b w:val="0"/>
          <w:bCs w:val="0"/>
          <w:sz w:val="22"/>
          <w:szCs w:val="22"/>
        </w:rPr>
        <w:t> : petits minéraux + micro-minéraux visibles uniquement au microscope. Ils sont jointifs.</w:t>
      </w:r>
    </w:p>
    <w:p w:rsidR="000E3710" w:rsidRDefault="000E3710" w:rsidP="000E3710">
      <w:pPr>
        <w:pStyle w:val="western"/>
        <w:numPr>
          <w:ilvl w:val="0"/>
          <w:numId w:val="4"/>
        </w:numPr>
        <w:rPr>
          <w:b w:val="0"/>
          <w:bCs w:val="0"/>
        </w:rPr>
      </w:pPr>
      <w:r>
        <w:rPr>
          <w:rFonts w:ascii="Calibri" w:hAnsi="Calibri"/>
          <w:b w:val="0"/>
          <w:bCs w:val="0"/>
          <w:sz w:val="22"/>
          <w:szCs w:val="22"/>
        </w:rPr>
        <w:t xml:space="preserve">La texture </w:t>
      </w:r>
      <w:r>
        <w:rPr>
          <w:rFonts w:ascii="Calibri" w:hAnsi="Calibri"/>
          <w:sz w:val="22"/>
          <w:szCs w:val="22"/>
        </w:rPr>
        <w:t>microlitique</w:t>
      </w:r>
      <w:r>
        <w:rPr>
          <w:rFonts w:ascii="Calibri" w:hAnsi="Calibri"/>
          <w:b w:val="0"/>
          <w:bCs w:val="0"/>
          <w:sz w:val="22"/>
          <w:szCs w:val="22"/>
        </w:rPr>
        <w:t xml:space="preserve">: Minéraux + petits minéraux orientés nommés </w:t>
      </w:r>
      <w:r>
        <w:rPr>
          <w:rFonts w:ascii="Calibri" w:hAnsi="Calibri"/>
          <w:sz w:val="22"/>
          <w:szCs w:val="22"/>
        </w:rPr>
        <w:t>microlites</w:t>
      </w:r>
      <w:r>
        <w:rPr>
          <w:rFonts w:ascii="Calibri" w:hAnsi="Calibri"/>
          <w:b w:val="0"/>
          <w:bCs w:val="0"/>
          <w:sz w:val="22"/>
          <w:szCs w:val="22"/>
        </w:rPr>
        <w:t xml:space="preserve">, noyés dans un </w:t>
      </w:r>
      <w:r>
        <w:rPr>
          <w:rFonts w:ascii="Calibri" w:hAnsi="Calibri"/>
          <w:sz w:val="22"/>
          <w:szCs w:val="22"/>
        </w:rPr>
        <w:t>verre</w:t>
      </w:r>
      <w:r>
        <w:rPr>
          <w:rFonts w:ascii="Calibri" w:hAnsi="Calibri"/>
          <w:b w:val="0"/>
          <w:bCs w:val="0"/>
          <w:sz w:val="22"/>
          <w:szCs w:val="22"/>
        </w:rPr>
        <w:t>, pâte amorphe.</w:t>
      </w:r>
    </w:p>
    <w:p w:rsidR="000E3710" w:rsidRDefault="000E3710" w:rsidP="000E3710">
      <w:pPr>
        <w:pStyle w:val="Titre2"/>
      </w:pPr>
      <w:r>
        <w:rPr>
          <w:rFonts w:ascii="Calibri" w:hAnsi="Calibri"/>
          <w:sz w:val="22"/>
          <w:szCs w:val="22"/>
          <w:u w:val="single"/>
        </w:rPr>
        <w:t xml:space="preserve">Aide à l’identification microscopique d’un minéral : voir livre p 400 &amp; logiciel </w:t>
      </w:r>
      <w:proofErr w:type="spellStart"/>
      <w:r>
        <w:rPr>
          <w:rFonts w:ascii="Calibri" w:hAnsi="Calibri"/>
          <w:sz w:val="22"/>
          <w:szCs w:val="22"/>
          <w:u w:val="single"/>
        </w:rPr>
        <w:t>omineralo</w:t>
      </w:r>
      <w:proofErr w:type="spellEnd"/>
      <w:r>
        <w:rPr>
          <w:rFonts w:ascii="Calibri" w:hAnsi="Calibri"/>
          <w:sz w:val="22"/>
          <w:szCs w:val="22"/>
          <w:u w:val="single"/>
        </w:rPr>
        <w:t xml:space="preserve"> sur vos ordinateurs.</w:t>
      </w:r>
    </w:p>
    <w:p w:rsidR="000E3710" w:rsidRDefault="000E3710" w:rsidP="000E3710">
      <w:pPr>
        <w:pStyle w:val="western"/>
        <w:numPr>
          <w:ilvl w:val="0"/>
          <w:numId w:val="5"/>
        </w:numPr>
        <w:rPr>
          <w:b w:val="0"/>
          <w:bCs w:val="0"/>
        </w:rPr>
      </w:pPr>
      <w:r>
        <w:rPr>
          <w:rFonts w:ascii="Calibri" w:hAnsi="Calibri"/>
          <w:b w:val="0"/>
          <w:bCs w:val="0"/>
          <w:sz w:val="22"/>
          <w:szCs w:val="22"/>
        </w:rPr>
        <w:t>Critères : la couleur en LPNA, la forme globale, le clivage, l’altération, et la teinte de polarisation du minéral en LPA.</w:t>
      </w:r>
    </w:p>
    <w:p w:rsidR="000E3710" w:rsidRPr="00D56F85" w:rsidRDefault="000E3710" w:rsidP="00D56F85">
      <w:pPr>
        <w:pStyle w:val="Titre2"/>
      </w:pPr>
      <w:r>
        <w:rPr>
          <w:sz w:val="16"/>
          <w:szCs w:val="16"/>
        </w:rPr>
        <w:br/>
      </w:r>
      <w:r>
        <w:t>Aide : Calcul de la densité d’une roche : </w:t>
      </w:r>
    </w:p>
    <w:p w:rsidR="000E3710" w:rsidRDefault="000E3710" w:rsidP="000E3710">
      <w:pPr>
        <w:pStyle w:val="NormalWeb"/>
        <w:spacing w:after="240"/>
      </w:pPr>
      <w:r>
        <w:rPr>
          <w:rFonts w:ascii="Calibri" w:hAnsi="Calibri"/>
          <w:color w:val="00000A"/>
          <w:sz w:val="22"/>
          <w:szCs w:val="22"/>
        </w:rPr>
        <w:t xml:space="preserve">Rappel : </w:t>
      </w:r>
      <w:r>
        <w:rPr>
          <w:rFonts w:ascii="Calibri" w:hAnsi="Calibri"/>
          <w:b/>
          <w:bCs/>
          <w:color w:val="00000A"/>
          <w:sz w:val="22"/>
          <w:szCs w:val="22"/>
        </w:rPr>
        <w:t>ρ (g/cm</w:t>
      </w:r>
      <w:r>
        <w:rPr>
          <w:rFonts w:ascii="Calibri" w:hAnsi="Calibri"/>
          <w:b/>
          <w:bCs/>
          <w:color w:val="00000A"/>
          <w:sz w:val="22"/>
          <w:szCs w:val="22"/>
          <w:vertAlign w:val="superscript"/>
        </w:rPr>
        <w:t>3</w:t>
      </w:r>
      <w:r w:rsidR="006F0C8E">
        <w:rPr>
          <w:rFonts w:ascii="Calibri" w:hAnsi="Calibri"/>
          <w:b/>
          <w:bCs/>
          <w:color w:val="00000A"/>
          <w:sz w:val="22"/>
          <w:szCs w:val="22"/>
        </w:rPr>
        <w:t xml:space="preserve">) = m / v, </w:t>
      </w:r>
      <w:r>
        <w:rPr>
          <w:rFonts w:ascii="Calibri" w:hAnsi="Calibri"/>
          <w:b/>
          <w:bCs/>
          <w:color w:val="00000A"/>
          <w:sz w:val="22"/>
          <w:szCs w:val="22"/>
        </w:rPr>
        <w:t xml:space="preserve">d = ρ corps / ρ eau. </w:t>
      </w:r>
      <w:r>
        <w:rPr>
          <w:rFonts w:ascii="Calibri" w:hAnsi="Calibri"/>
          <w:color w:val="00000A"/>
          <w:sz w:val="22"/>
          <w:szCs w:val="22"/>
        </w:rPr>
        <w:t>La masse volumique de l’eau est égale à 1g/cm</w:t>
      </w:r>
      <w:r>
        <w:rPr>
          <w:rFonts w:ascii="Calibri" w:hAnsi="Calibri"/>
          <w:color w:val="00000A"/>
          <w:sz w:val="22"/>
          <w:szCs w:val="22"/>
          <w:vertAlign w:val="superscript"/>
        </w:rPr>
        <w:t>3</w:t>
      </w:r>
      <w:r>
        <w:rPr>
          <w:rFonts w:ascii="Calibri" w:hAnsi="Calibri"/>
          <w:color w:val="00000A"/>
          <w:sz w:val="22"/>
          <w:szCs w:val="22"/>
        </w:rPr>
        <w:t>.</w:t>
      </w:r>
    </w:p>
    <w:p w:rsidR="000E3710" w:rsidRDefault="000E3710" w:rsidP="000E3710">
      <w:pPr>
        <w:pStyle w:val="western"/>
        <w:rPr>
          <w:b w:val="0"/>
          <w:bCs w:val="0"/>
        </w:rPr>
      </w:pPr>
      <w:r>
        <w:rPr>
          <w:rFonts w:ascii="Calibri" w:hAnsi="Calibri"/>
          <w:sz w:val="22"/>
          <w:szCs w:val="22"/>
          <w:u w:val="single"/>
        </w:rPr>
        <w:t>Mesure de la masse de chaque échantillon </w:t>
      </w:r>
    </w:p>
    <w:p w:rsidR="000E3710" w:rsidRDefault="000E3710" w:rsidP="000E3710">
      <w:pPr>
        <w:pStyle w:val="western"/>
        <w:rPr>
          <w:b w:val="0"/>
          <w:bCs w:val="0"/>
        </w:rPr>
      </w:pPr>
      <w:r>
        <w:rPr>
          <w:rFonts w:ascii="Calibri" w:hAnsi="Calibri"/>
          <w:sz w:val="22"/>
          <w:szCs w:val="22"/>
        </w:rPr>
        <w:t>Peser</w:t>
      </w:r>
      <w:r>
        <w:rPr>
          <w:rFonts w:ascii="Calibri" w:hAnsi="Calibri"/>
          <w:b w:val="0"/>
          <w:bCs w:val="0"/>
          <w:sz w:val="22"/>
          <w:szCs w:val="22"/>
        </w:rPr>
        <w:t xml:space="preserve"> chaque échantillon à l’aide de la balance fournie. </w:t>
      </w:r>
      <w:r>
        <w:rPr>
          <w:rFonts w:ascii="Calibri" w:hAnsi="Calibri"/>
          <w:sz w:val="22"/>
          <w:szCs w:val="22"/>
        </w:rPr>
        <w:t>Noter</w:t>
      </w:r>
      <w:r>
        <w:rPr>
          <w:rFonts w:ascii="Calibri" w:hAnsi="Calibri"/>
          <w:b w:val="0"/>
          <w:bCs w:val="0"/>
          <w:sz w:val="22"/>
          <w:szCs w:val="22"/>
        </w:rPr>
        <w:t xml:space="preserve"> le résultat obtenu.</w:t>
      </w:r>
      <w:r>
        <w:rPr>
          <w:rFonts w:ascii="Calibri" w:hAnsi="Calibri"/>
          <w:b w:val="0"/>
          <w:bCs w:val="0"/>
          <w:sz w:val="22"/>
          <w:szCs w:val="22"/>
        </w:rPr>
        <w:br/>
      </w:r>
      <w:r>
        <w:rPr>
          <w:rFonts w:ascii="Calibri" w:hAnsi="Calibri"/>
          <w:sz w:val="22"/>
          <w:szCs w:val="22"/>
          <w:u w:val="single"/>
        </w:rPr>
        <w:t xml:space="preserve">Mesure du volume de chaque échantillon </w:t>
      </w:r>
    </w:p>
    <w:p w:rsidR="000E3710" w:rsidRDefault="000E3710" w:rsidP="000E3710">
      <w:pPr>
        <w:pStyle w:val="western"/>
        <w:rPr>
          <w:b w:val="0"/>
          <w:bCs w:val="0"/>
        </w:rPr>
      </w:pPr>
      <w:r>
        <w:rPr>
          <w:rFonts w:ascii="Calibri" w:hAnsi="Calibri"/>
          <w:sz w:val="22"/>
          <w:szCs w:val="22"/>
        </w:rPr>
        <w:t xml:space="preserve">Verser </w:t>
      </w:r>
      <w:r>
        <w:rPr>
          <w:rFonts w:ascii="Calibri" w:hAnsi="Calibri"/>
          <w:b w:val="0"/>
          <w:bCs w:val="0"/>
          <w:sz w:val="22"/>
          <w:szCs w:val="22"/>
        </w:rPr>
        <w:t>de l’eau dans l'éprouvette jusqu’à une graduation repère ;</w:t>
      </w:r>
    </w:p>
    <w:p w:rsidR="000E3710" w:rsidRDefault="000E3710" w:rsidP="000E3710">
      <w:pPr>
        <w:pStyle w:val="western"/>
        <w:rPr>
          <w:b w:val="0"/>
          <w:bCs w:val="0"/>
        </w:rPr>
      </w:pPr>
      <w:r>
        <w:rPr>
          <w:rFonts w:ascii="Calibri" w:hAnsi="Calibri"/>
          <w:sz w:val="22"/>
          <w:szCs w:val="22"/>
        </w:rPr>
        <w:t>Immerger</w:t>
      </w:r>
      <w:r>
        <w:rPr>
          <w:rFonts w:ascii="Calibri" w:hAnsi="Calibri"/>
          <w:b w:val="0"/>
          <w:bCs w:val="0"/>
          <w:sz w:val="22"/>
          <w:szCs w:val="22"/>
        </w:rPr>
        <w:t xml:space="preserve"> l'échantillon dans l'eau de l'éprouvette ;</w:t>
      </w:r>
    </w:p>
    <w:p w:rsidR="000E3710" w:rsidRDefault="000E3710" w:rsidP="000E3710">
      <w:pPr>
        <w:pStyle w:val="western"/>
        <w:rPr>
          <w:b w:val="0"/>
          <w:bCs w:val="0"/>
        </w:rPr>
      </w:pPr>
      <w:r>
        <w:rPr>
          <w:rFonts w:ascii="Calibri" w:hAnsi="Calibri"/>
          <w:sz w:val="22"/>
          <w:szCs w:val="22"/>
        </w:rPr>
        <w:t>Lire</w:t>
      </w:r>
      <w:r>
        <w:rPr>
          <w:rFonts w:ascii="Calibri" w:hAnsi="Calibri"/>
          <w:b w:val="0"/>
          <w:bCs w:val="0"/>
          <w:sz w:val="22"/>
          <w:szCs w:val="22"/>
        </w:rPr>
        <w:t xml:space="preserve"> le niveau atteint par l'eau, une fois l'échantillon totalement immergé au cm</w:t>
      </w:r>
      <w:r>
        <w:rPr>
          <w:rFonts w:ascii="Calibri" w:hAnsi="Calibri"/>
          <w:b w:val="0"/>
          <w:bCs w:val="0"/>
          <w:sz w:val="22"/>
          <w:szCs w:val="22"/>
          <w:vertAlign w:val="superscript"/>
        </w:rPr>
        <w:t>3</w:t>
      </w:r>
      <w:r>
        <w:rPr>
          <w:rFonts w:ascii="Calibri" w:hAnsi="Calibri"/>
          <w:b w:val="0"/>
          <w:bCs w:val="0"/>
          <w:sz w:val="22"/>
          <w:szCs w:val="22"/>
        </w:rPr>
        <w:t xml:space="preserve"> près ;</w:t>
      </w:r>
    </w:p>
    <w:p w:rsidR="000E3710" w:rsidRDefault="000E3710" w:rsidP="000E3710">
      <w:pPr>
        <w:pStyle w:val="western"/>
        <w:spacing w:after="240"/>
        <w:rPr>
          <w:b w:val="0"/>
          <w:bCs w:val="0"/>
        </w:rPr>
      </w:pPr>
      <w:r>
        <w:rPr>
          <w:rFonts w:ascii="Calibri" w:hAnsi="Calibri"/>
          <w:sz w:val="22"/>
          <w:szCs w:val="22"/>
        </w:rPr>
        <w:t xml:space="preserve">Calculer </w:t>
      </w:r>
      <w:r>
        <w:rPr>
          <w:rFonts w:ascii="Calibri" w:hAnsi="Calibri"/>
          <w:b w:val="0"/>
          <w:bCs w:val="0"/>
          <w:sz w:val="22"/>
          <w:szCs w:val="22"/>
        </w:rPr>
        <w:t>le volume de l'échantillon correspondant au volume d’eau déplacé.</w:t>
      </w:r>
    </w:p>
    <w:p w:rsidR="000E3710" w:rsidRDefault="000E3710" w:rsidP="000E3710">
      <w:pPr>
        <w:pStyle w:val="western"/>
        <w:rPr>
          <w:b w:val="0"/>
          <w:bCs w:val="0"/>
        </w:rPr>
      </w:pPr>
      <w:r>
        <w:rPr>
          <w:rFonts w:ascii="Calibri" w:hAnsi="Calibri"/>
          <w:b w:val="0"/>
          <w:bCs w:val="0"/>
          <w:sz w:val="22"/>
          <w:szCs w:val="22"/>
        </w:rPr>
        <w:t>La masse volumique sera exprimée en grammes par centimètre cube (1cm</w:t>
      </w:r>
      <w:r>
        <w:rPr>
          <w:rFonts w:ascii="Calibri" w:hAnsi="Calibri"/>
          <w:b w:val="0"/>
          <w:bCs w:val="0"/>
          <w:sz w:val="22"/>
          <w:szCs w:val="22"/>
          <w:vertAlign w:val="superscript"/>
        </w:rPr>
        <w:t>3</w:t>
      </w:r>
      <w:r>
        <w:rPr>
          <w:rFonts w:ascii="Calibri" w:hAnsi="Calibri"/>
          <w:b w:val="0"/>
          <w:bCs w:val="0"/>
          <w:sz w:val="22"/>
          <w:szCs w:val="22"/>
        </w:rPr>
        <w:t xml:space="preserve"> correspond à 1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mL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>).</w:t>
      </w:r>
    </w:p>
    <w:p w:rsidR="000E3710" w:rsidRDefault="000E3710" w:rsidP="00A61D03">
      <w:pPr>
        <w:pStyle w:val="NormalWeb"/>
        <w:spacing w:after="0"/>
      </w:pPr>
    </w:p>
    <w:p w:rsidR="00A61D03" w:rsidRDefault="00A61D03"/>
    <w:sectPr w:rsidR="00A61D03" w:rsidSect="000227A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1F0" w:rsidRDefault="003C71F0" w:rsidP="0032312A">
      <w:pPr>
        <w:spacing w:after="0" w:line="240" w:lineRule="auto"/>
      </w:pPr>
      <w:r>
        <w:separator/>
      </w:r>
    </w:p>
  </w:endnote>
  <w:endnote w:type="continuationSeparator" w:id="0">
    <w:p w:rsidR="003C71F0" w:rsidRDefault="003C71F0" w:rsidP="0032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1F0" w:rsidRDefault="003C71F0" w:rsidP="0032312A">
      <w:pPr>
        <w:spacing w:after="0" w:line="240" w:lineRule="auto"/>
      </w:pPr>
      <w:r>
        <w:separator/>
      </w:r>
    </w:p>
  </w:footnote>
  <w:footnote w:type="continuationSeparator" w:id="0">
    <w:p w:rsidR="003C71F0" w:rsidRDefault="003C71F0" w:rsidP="0032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2A" w:rsidRDefault="0032312A" w:rsidP="0032312A">
    <w:pPr>
      <w:pStyle w:val="Pieddepage"/>
      <w:rPr>
        <w:rFonts w:cs="Arial"/>
      </w:rPr>
    </w:pPr>
    <w:r>
      <w:rPr>
        <w:rFonts w:cs="Arial"/>
      </w:rPr>
      <w:t>Nom : …………………      Prénom : ……………..     Classe :….   Chap.7: La mobilité des continents</w:t>
    </w:r>
  </w:p>
  <w:p w:rsidR="0032312A" w:rsidRPr="00FA72D9" w:rsidRDefault="0032312A" w:rsidP="0032312A">
    <w:pPr>
      <w:pStyle w:val="Pieddepage"/>
      <w:rPr>
        <w:rFonts w:cs="Arial"/>
      </w:rPr>
    </w:pPr>
    <w:proofErr w:type="spellStart"/>
    <w:r>
      <w:rPr>
        <w:rFonts w:cs="Arial"/>
      </w:rPr>
      <w:t>Binome</w:t>
    </w:r>
    <w:proofErr w:type="spellEnd"/>
    <w:r>
      <w:rPr>
        <w:rFonts w:cs="Arial"/>
      </w:rPr>
      <w:t xml:space="preserve"> : ……………………….                              </w:t>
    </w:r>
    <w:r w:rsidRPr="00F607C4">
      <w:rPr>
        <w:rFonts w:cs="Arial"/>
      </w:rPr>
      <w:t xml:space="preserve">Lycée </w:t>
    </w:r>
    <w:r>
      <w:rPr>
        <w:rFonts w:cs="Arial"/>
      </w:rPr>
      <w:t>Grand Air</w:t>
    </w:r>
    <w:r w:rsidRPr="00F607C4">
      <w:rPr>
        <w:rFonts w:cs="Arial"/>
      </w:rPr>
      <w:t xml:space="preserve"> – Professeur R AMROUCHE – 201</w:t>
    </w:r>
    <w:r>
      <w:rPr>
        <w:rFonts w:cs="Arial"/>
      </w:rPr>
      <w:t>4/2015</w:t>
    </w:r>
  </w:p>
  <w:p w:rsidR="0032312A" w:rsidRDefault="0032312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659"/>
    <w:multiLevelType w:val="hybridMultilevel"/>
    <w:tmpl w:val="29DEA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51D2A"/>
    <w:multiLevelType w:val="multilevel"/>
    <w:tmpl w:val="60CA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50AA0"/>
    <w:multiLevelType w:val="multilevel"/>
    <w:tmpl w:val="7716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E6BC5"/>
    <w:multiLevelType w:val="multilevel"/>
    <w:tmpl w:val="0ADE218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4AB41B3C"/>
    <w:multiLevelType w:val="multilevel"/>
    <w:tmpl w:val="0682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28064C"/>
    <w:multiLevelType w:val="multilevel"/>
    <w:tmpl w:val="7A0E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792A86"/>
    <w:multiLevelType w:val="multilevel"/>
    <w:tmpl w:val="08F8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D03"/>
    <w:rsid w:val="000227AA"/>
    <w:rsid w:val="000A64A0"/>
    <w:rsid w:val="000E3710"/>
    <w:rsid w:val="00125E8B"/>
    <w:rsid w:val="002B6743"/>
    <w:rsid w:val="0032312A"/>
    <w:rsid w:val="00323341"/>
    <w:rsid w:val="003A7B6A"/>
    <w:rsid w:val="003C71F0"/>
    <w:rsid w:val="0040037C"/>
    <w:rsid w:val="0040758F"/>
    <w:rsid w:val="005853B5"/>
    <w:rsid w:val="005E2A20"/>
    <w:rsid w:val="00636A1D"/>
    <w:rsid w:val="006D1FA2"/>
    <w:rsid w:val="006F0C8E"/>
    <w:rsid w:val="006F1520"/>
    <w:rsid w:val="00713283"/>
    <w:rsid w:val="00796B94"/>
    <w:rsid w:val="00956D6E"/>
    <w:rsid w:val="00A61D03"/>
    <w:rsid w:val="00A72D79"/>
    <w:rsid w:val="00CC5813"/>
    <w:rsid w:val="00D47237"/>
    <w:rsid w:val="00D56F85"/>
    <w:rsid w:val="00E1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B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A61D03"/>
    <w:pPr>
      <w:spacing w:before="482" w:after="0" w:line="240" w:lineRule="auto"/>
      <w:outlineLvl w:val="0"/>
    </w:pPr>
    <w:rPr>
      <w:rFonts w:ascii="Times New Roman" w:eastAsia="Times New Roman" w:hAnsi="Times New Roman"/>
      <w:b/>
      <w:bCs/>
      <w:color w:val="365F91"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E371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D0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western">
    <w:name w:val="western"/>
    <w:basedOn w:val="Normal"/>
    <w:rsid w:val="00A61D03"/>
    <w:pPr>
      <w:spacing w:before="100" w:beforeAutospacing="1" w:after="0" w:line="240" w:lineRule="auto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61D03"/>
    <w:rPr>
      <w:rFonts w:ascii="Times New Roman" w:eastAsia="Times New Roman" w:hAnsi="Times New Roman" w:cs="Times New Roman"/>
      <w:b/>
      <w:bCs/>
      <w:color w:val="365F91"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E37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D56F8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2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2312A"/>
  </w:style>
  <w:style w:type="paragraph" w:styleId="Pieddepage">
    <w:name w:val="footer"/>
    <w:basedOn w:val="Normal"/>
    <w:link w:val="PieddepageCar"/>
    <w:uiPriority w:val="99"/>
    <w:unhideWhenUsed/>
    <w:rsid w:val="0032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3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amrouche</dc:creator>
  <cp:lastModifiedBy>Rachid</cp:lastModifiedBy>
  <cp:revision>2</cp:revision>
  <cp:lastPrinted>2015-01-25T17:46:00Z</cp:lastPrinted>
  <dcterms:created xsi:type="dcterms:W3CDTF">2015-01-25T17:48:00Z</dcterms:created>
  <dcterms:modified xsi:type="dcterms:W3CDTF">2015-01-25T17:48:00Z</dcterms:modified>
</cp:coreProperties>
</file>