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12A" w:rsidRPr="0026065B" w:rsidRDefault="00E1499E" w:rsidP="003231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58.8pt;margin-top:-26.2pt;width:83.45pt;height:62.7pt;z-index:251661312;mso-wrap-style:none;mso-width-relative:margin;mso-height-relative:margin" stroked="f" strokecolor="black [3213]">
            <v:textbox>
              <w:txbxContent>
                <w:p w:rsidR="00E07716" w:rsidRDefault="00E0771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54021" cy="876300"/>
                        <wp:effectExtent l="19050" t="0" r="3229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681" cy="878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53F29">
        <w:rPr>
          <w:b/>
          <w:sz w:val="28"/>
          <w:szCs w:val="28"/>
        </w:rPr>
        <w:t>TP n°1</w:t>
      </w:r>
      <w:r w:rsidR="00BD033B">
        <w:rPr>
          <w:b/>
          <w:sz w:val="28"/>
          <w:szCs w:val="28"/>
        </w:rPr>
        <w:t>8 Un modèle prédictif confirmé</w:t>
      </w:r>
    </w:p>
    <w:p w:rsidR="0032312A" w:rsidRPr="0032312A" w:rsidRDefault="0032312A" w:rsidP="0032312A">
      <w:pPr>
        <w:pStyle w:val="Titre2"/>
        <w:spacing w:before="0"/>
      </w:pPr>
      <w:r>
        <w:t>1°)-Objectifs</w:t>
      </w:r>
    </w:p>
    <w:p w:rsidR="00BD033B" w:rsidRDefault="00BD033B" w:rsidP="00620905">
      <w:r>
        <w:t xml:space="preserve">Les plaques se déplacent les unes par rapport aux autres avec des mouvements relatifs de convergence ou de divergence. A la fin du </w:t>
      </w:r>
      <w:proofErr w:type="spellStart"/>
      <w:r>
        <w:t>XXième</w:t>
      </w:r>
      <w:proofErr w:type="spellEnd"/>
      <w:r>
        <w:t xml:space="preserve"> siècle, grâce à l’utilisation des techniques de positionnement par satellites (GPS), les mouvements des plaques peuvent-être  directement observables.</w:t>
      </w:r>
    </w:p>
    <w:p w:rsidR="00D45D79" w:rsidRDefault="00BD033B" w:rsidP="00620905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P</w:t>
      </w:r>
      <w:r w:rsidR="00D45D79">
        <w:rPr>
          <w:rFonts w:ascii="Comic Sans MS" w:hAnsi="Comic Sans MS"/>
          <w:b/>
          <w:sz w:val="20"/>
        </w:rPr>
        <w:t xml:space="preserve">roblème </w:t>
      </w:r>
      <w:r w:rsidR="003E1A76">
        <w:rPr>
          <w:rFonts w:ascii="Comic Sans MS" w:hAnsi="Comic Sans MS"/>
          <w:b/>
          <w:sz w:val="20"/>
        </w:rPr>
        <w:t>à</w:t>
      </w:r>
      <w:r w:rsidR="00D45D79">
        <w:rPr>
          <w:rFonts w:ascii="Comic Sans MS" w:hAnsi="Comic Sans MS"/>
          <w:b/>
          <w:sz w:val="20"/>
        </w:rPr>
        <w:t xml:space="preserve"> résoudre : </w:t>
      </w:r>
      <w:r>
        <w:rPr>
          <w:rFonts w:ascii="Comic Sans MS" w:hAnsi="Comic Sans MS"/>
          <w:b/>
          <w:sz w:val="20"/>
        </w:rPr>
        <w:t>Les mesures par GPS confirment-elles les déplacements  des plaques lithosphériques</w:t>
      </w:r>
      <w:r w:rsidR="00286F5E">
        <w:rPr>
          <w:rFonts w:ascii="Comic Sans MS" w:hAnsi="Comic Sans MS"/>
          <w:b/>
          <w:sz w:val="20"/>
        </w:rPr>
        <w:t>?</w:t>
      </w:r>
    </w:p>
    <w:p w:rsidR="00A61D03" w:rsidRPr="0032312A" w:rsidRDefault="00A61D03" w:rsidP="00713283">
      <w:pPr>
        <w:pStyle w:val="NormalWeb"/>
        <w:spacing w:after="0"/>
      </w:pPr>
      <w:r w:rsidRPr="0032312A">
        <w:rPr>
          <w:b/>
          <w:u w:val="single"/>
        </w:rPr>
        <w:t>Compétences</w:t>
      </w:r>
      <w:r w:rsidRPr="003E1A76">
        <w:rPr>
          <w:b/>
        </w:rPr>
        <w:t> :</w:t>
      </w:r>
      <w:r w:rsidR="00B253CF">
        <w:rPr>
          <w:b/>
        </w:rPr>
        <w:t xml:space="preserve"> Utiliser un </w:t>
      </w:r>
      <w:proofErr w:type="spellStart"/>
      <w:r w:rsidR="00B253CF">
        <w:rPr>
          <w:b/>
        </w:rPr>
        <w:t>géopositionnemment</w:t>
      </w:r>
      <w:proofErr w:type="spellEnd"/>
      <w:r w:rsidR="00B253CF">
        <w:rPr>
          <w:b/>
        </w:rPr>
        <w:t xml:space="preserve"> par GPS pour calculer des vitesses de déplacements des plaques lithosphériques</w:t>
      </w:r>
      <w:r w:rsidR="00112238">
        <w:rPr>
          <w:rFonts w:ascii="Calibri" w:eastAsia="Calibri" w:hAnsi="Calibri"/>
          <w:sz w:val="22"/>
          <w:szCs w:val="22"/>
          <w:lang w:eastAsia="en-US"/>
        </w:rPr>
        <w:t>.</w:t>
      </w:r>
      <w:r w:rsidR="00253F29" w:rsidRPr="00112238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0E3710" w:rsidRPr="00A2041E" w:rsidRDefault="00A61D03" w:rsidP="00A2041E">
      <w:pPr>
        <w:rPr>
          <w:rFonts w:ascii="Comic Sans MS" w:hAnsi="Comic Sans MS"/>
          <w:b/>
          <w:sz w:val="20"/>
        </w:rPr>
      </w:pPr>
      <w:r w:rsidRPr="00A2041E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Capacités</w:t>
      </w:r>
      <w:r w:rsidRPr="003E1A76">
        <w:rPr>
          <w:rFonts w:ascii="Times New Roman" w:eastAsia="Times New Roman" w:hAnsi="Times New Roman"/>
          <w:b/>
          <w:sz w:val="24"/>
          <w:szCs w:val="24"/>
          <w:lang w:eastAsia="fr-FR"/>
        </w:rPr>
        <w:t> :</w:t>
      </w:r>
      <w:r w:rsidR="007610E9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 </w:t>
      </w:r>
      <w:r w:rsidR="00DB77D4">
        <w:rPr>
          <w:rFonts w:ascii="Times New Roman" w:eastAsia="Times New Roman" w:hAnsi="Times New Roman"/>
          <w:sz w:val="24"/>
          <w:szCs w:val="24"/>
          <w:lang w:eastAsia="fr-FR"/>
        </w:rPr>
        <w:t>mettre en relation des données, utiliser un tableau, calculer une vitesse de déplacement</w:t>
      </w:r>
      <w:r w:rsidR="00D01CF2">
        <w:rPr>
          <w:rFonts w:ascii="Times New Roman" w:eastAsia="Times New Roman" w:hAnsi="Times New Roman"/>
          <w:sz w:val="24"/>
          <w:szCs w:val="24"/>
          <w:lang w:eastAsia="fr-FR"/>
        </w:rPr>
        <w:t>, utiliser un logiciel de sismologie</w:t>
      </w:r>
    </w:p>
    <w:p w:rsidR="00DB77D4" w:rsidRPr="00D01CF2" w:rsidRDefault="000A64A0" w:rsidP="00C62D5B">
      <w:pPr>
        <w:spacing w:after="0"/>
        <w:rPr>
          <w:rFonts w:ascii="Comic Sans MS" w:hAnsi="Comic Sans MS"/>
          <w:sz w:val="20"/>
        </w:rPr>
      </w:pPr>
      <w:r w:rsidRPr="00530755">
        <w:rPr>
          <w:b/>
          <w:bCs/>
          <w:u w:val="single"/>
        </w:rPr>
        <w:t>Maté</w:t>
      </w:r>
      <w:r w:rsidR="000E3710" w:rsidRPr="00530755">
        <w:rPr>
          <w:b/>
          <w:bCs/>
          <w:u w:val="single"/>
        </w:rPr>
        <w:t>riel</w:t>
      </w:r>
      <w:r w:rsidR="007610E9">
        <w:rPr>
          <w:b/>
          <w:bCs/>
          <w:u w:val="single"/>
        </w:rPr>
        <w:t> </w:t>
      </w:r>
      <w:proofErr w:type="gramStart"/>
      <w:r w:rsidR="00F3652F">
        <w:rPr>
          <w:b/>
          <w:bCs/>
          <w:u w:val="single"/>
        </w:rPr>
        <w:t>:</w:t>
      </w:r>
      <w:r w:rsidR="00F3652F" w:rsidRPr="00530755">
        <w:rPr>
          <w:rFonts w:ascii="Comic Sans MS" w:hAnsi="Comic Sans MS"/>
          <w:sz w:val="20"/>
        </w:rPr>
        <w:t xml:space="preserve"> </w:t>
      </w:r>
      <w:r w:rsidR="00B253CF">
        <w:rPr>
          <w:rFonts w:ascii="Comic Sans MS" w:hAnsi="Comic Sans MS"/>
          <w:sz w:val="20"/>
        </w:rPr>
        <w:t xml:space="preserve"> logiciel</w:t>
      </w:r>
      <w:proofErr w:type="gramEnd"/>
      <w:r w:rsidR="00B253CF">
        <w:rPr>
          <w:rFonts w:ascii="Comic Sans MS" w:hAnsi="Comic Sans MS"/>
          <w:sz w:val="20"/>
        </w:rPr>
        <w:t xml:space="preserve"> </w:t>
      </w:r>
      <w:proofErr w:type="spellStart"/>
      <w:r w:rsidR="00B253CF">
        <w:rPr>
          <w:rFonts w:ascii="Comic Sans MS" w:hAnsi="Comic Sans MS"/>
          <w:sz w:val="20"/>
        </w:rPr>
        <w:t>TectoGlob</w:t>
      </w:r>
      <w:proofErr w:type="spellEnd"/>
      <w:r w:rsidR="00B253CF">
        <w:rPr>
          <w:rFonts w:ascii="Comic Sans MS" w:hAnsi="Comic Sans MS"/>
          <w:sz w:val="20"/>
        </w:rPr>
        <w:t xml:space="preserve">, tableur, </w:t>
      </w:r>
      <w:r w:rsidR="00B253CF" w:rsidRPr="00B253CF">
        <w:rPr>
          <w:rFonts w:ascii="Comic Sans MS" w:hAnsi="Comic Sans MS"/>
          <w:sz w:val="20"/>
        </w:rPr>
        <w:t>données GPS</w:t>
      </w:r>
    </w:p>
    <w:p w:rsidR="00433B50" w:rsidRDefault="00D01CF2" w:rsidP="00433B50">
      <w:pPr>
        <w:pStyle w:val="Titre2"/>
      </w:pPr>
      <w:r>
        <w:t xml:space="preserve">1°) </w:t>
      </w:r>
      <w:r w:rsidR="00433B50">
        <w:t>Introduction</w:t>
      </w:r>
    </w:p>
    <w:p w:rsidR="00DB77D4" w:rsidRDefault="00DB77D4" w:rsidP="00DB77D4">
      <w:pPr>
        <w:pStyle w:val="Paragraphedeliste"/>
        <w:numPr>
          <w:ilvl w:val="0"/>
          <w:numId w:val="22"/>
        </w:numPr>
        <w:spacing w:after="0"/>
      </w:pPr>
      <w:r>
        <w:t>E</w:t>
      </w:r>
      <w:r w:rsidR="00433B50">
        <w:t>xpliquer le principe du GPS (document en annexe</w:t>
      </w:r>
      <w:r>
        <w:t>.)</w:t>
      </w:r>
    </w:p>
    <w:p w:rsidR="00433B50" w:rsidRDefault="00DB77D4" w:rsidP="00433B50">
      <w:pPr>
        <w:pStyle w:val="Paragraphedeliste"/>
        <w:numPr>
          <w:ilvl w:val="0"/>
          <w:numId w:val="22"/>
        </w:numPr>
        <w:spacing w:after="0"/>
      </w:pPr>
      <w:r>
        <w:t xml:space="preserve"> Rechercher les coordonnées de la salle de cours avec Google </w:t>
      </w:r>
      <w:proofErr w:type="spellStart"/>
      <w:r>
        <w:t>Earth</w:t>
      </w:r>
      <w:proofErr w:type="spellEnd"/>
      <w:r>
        <w:t>.</w:t>
      </w:r>
    </w:p>
    <w:p w:rsidR="00433B50" w:rsidRDefault="00D01CF2" w:rsidP="00D01CF2">
      <w:pPr>
        <w:pStyle w:val="Titre2"/>
      </w:pPr>
      <w:r>
        <w:t xml:space="preserve">2°) </w:t>
      </w:r>
      <w:r w:rsidR="00433B50">
        <w:t>Données GPS et volcanisme de point chaud.</w:t>
      </w:r>
    </w:p>
    <w:p w:rsidR="00433B50" w:rsidRDefault="00433B50" w:rsidP="00433B50">
      <w:pPr>
        <w:spacing w:after="0"/>
      </w:pPr>
      <w:r>
        <w:t>A l’aide du document 3 p212  belin, déterminer la vitesse de déplacement des volcans d’</w:t>
      </w:r>
      <w:proofErr w:type="spellStart"/>
      <w:r>
        <w:t>Hawai</w:t>
      </w:r>
      <w:proofErr w:type="spellEnd"/>
      <w:r>
        <w:t xml:space="preserve">  à partir des données GPS acquise par la balise Hilo situé sur le volcan </w:t>
      </w:r>
      <w:proofErr w:type="spellStart"/>
      <w:r>
        <w:t>Kilauea</w:t>
      </w:r>
      <w:proofErr w:type="spellEnd"/>
      <w:r>
        <w:t>. Comparer ensuite cette vitesse avec celle obtenu par l’</w:t>
      </w:r>
      <w:proofErr w:type="spellStart"/>
      <w:r>
        <w:t>age</w:t>
      </w:r>
      <w:proofErr w:type="spellEnd"/>
      <w:r>
        <w:t xml:space="preserve"> des volcans </w:t>
      </w:r>
      <w:proofErr w:type="gramStart"/>
      <w:r>
        <w:t>a</w:t>
      </w:r>
      <w:proofErr w:type="gramEnd"/>
      <w:r>
        <w:t xml:space="preserve"> partir des couples de volcans suivants : West Maui et </w:t>
      </w:r>
      <w:proofErr w:type="spellStart"/>
      <w:r>
        <w:t>Haleakala</w:t>
      </w:r>
      <w:proofErr w:type="spellEnd"/>
      <w:r>
        <w:t xml:space="preserve">, </w:t>
      </w:r>
      <w:proofErr w:type="spellStart"/>
      <w:r>
        <w:t>Walanoe</w:t>
      </w:r>
      <w:proofErr w:type="spellEnd"/>
      <w:r>
        <w:t xml:space="preserve"> et </w:t>
      </w:r>
      <w:proofErr w:type="spellStart"/>
      <w:r>
        <w:t>Koolau</w:t>
      </w:r>
      <w:proofErr w:type="spellEnd"/>
      <w:r>
        <w:t xml:space="preserve"> et </w:t>
      </w:r>
      <w:proofErr w:type="spellStart"/>
      <w:r>
        <w:t>Kahoolawa</w:t>
      </w:r>
      <w:proofErr w:type="spellEnd"/>
      <w:r>
        <w:t xml:space="preserve"> et Koala.</w:t>
      </w:r>
    </w:p>
    <w:p w:rsidR="00433B50" w:rsidRDefault="00433B50" w:rsidP="00433B50">
      <w:pPr>
        <w:spacing w:after="0"/>
      </w:pPr>
    </w:p>
    <w:p w:rsidR="00DB77D4" w:rsidRDefault="00433B50" w:rsidP="00C62D5B">
      <w:pPr>
        <w:spacing w:after="0"/>
      </w:pPr>
      <w:r>
        <w:t>Discutez alors de l’intérêt de ces deux techniques.</w:t>
      </w:r>
    </w:p>
    <w:p w:rsidR="00D01CF2" w:rsidRDefault="00D01CF2" w:rsidP="00D01CF2">
      <w:pPr>
        <w:pStyle w:val="Titre2"/>
      </w:pPr>
      <w:r>
        <w:t>3°</w:t>
      </w:r>
      <w:proofErr w:type="gramStart"/>
      <w:r>
        <w:t>)Vitesse</w:t>
      </w:r>
      <w:proofErr w:type="gramEnd"/>
      <w:r>
        <w:t xml:space="preserve"> et direction de déplacement absolu  des plaques  sud-américaines et africaines</w:t>
      </w:r>
    </w:p>
    <w:p w:rsidR="00DB77D4" w:rsidRDefault="00DB77D4" w:rsidP="00DB77D4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DB77D4" w:rsidRPr="00A56DD1" w:rsidRDefault="00DB77D4" w:rsidP="00DB77D4">
      <w:pPr>
        <w:spacing w:after="0"/>
        <w:jc w:val="both"/>
        <w:rPr>
          <w:rFonts w:cs="Arial"/>
          <w:sz w:val="20"/>
          <w:szCs w:val="20"/>
        </w:rPr>
      </w:pPr>
      <w:r w:rsidRPr="00A56DD1">
        <w:rPr>
          <w:rFonts w:cs="Arial"/>
          <w:sz w:val="20"/>
          <w:szCs w:val="20"/>
        </w:rPr>
        <w:t xml:space="preserve">- Utiliser le logiciel </w:t>
      </w:r>
      <w:proofErr w:type="spellStart"/>
      <w:r w:rsidRPr="00A56DD1">
        <w:rPr>
          <w:rFonts w:cs="Arial"/>
          <w:sz w:val="20"/>
          <w:szCs w:val="20"/>
        </w:rPr>
        <w:t>Tectoglob</w:t>
      </w:r>
      <w:proofErr w:type="spellEnd"/>
      <w:r w:rsidRPr="00A56DD1">
        <w:rPr>
          <w:rFonts w:cs="Arial"/>
          <w:sz w:val="20"/>
          <w:szCs w:val="20"/>
        </w:rPr>
        <w:t>.</w:t>
      </w:r>
    </w:p>
    <w:p w:rsidR="00DB77D4" w:rsidRPr="00A56DD1" w:rsidRDefault="00DB77D4" w:rsidP="00DB77D4">
      <w:pPr>
        <w:spacing w:after="0"/>
        <w:jc w:val="both"/>
        <w:rPr>
          <w:rFonts w:cs="Arial"/>
          <w:sz w:val="20"/>
          <w:szCs w:val="20"/>
        </w:rPr>
      </w:pPr>
      <w:r w:rsidRPr="00A56DD1">
        <w:rPr>
          <w:rFonts w:cs="Arial"/>
          <w:sz w:val="20"/>
          <w:szCs w:val="20"/>
        </w:rPr>
        <w:t xml:space="preserve">- Affichage des points GPS : Affichage / Points GPS </w:t>
      </w:r>
    </w:p>
    <w:p w:rsidR="00DB77D4" w:rsidRPr="00A56DD1" w:rsidRDefault="00DB77D4" w:rsidP="00DB77D4">
      <w:pPr>
        <w:spacing w:after="0"/>
        <w:jc w:val="both"/>
        <w:rPr>
          <w:rFonts w:cs="Arial"/>
          <w:sz w:val="20"/>
          <w:szCs w:val="20"/>
        </w:rPr>
      </w:pPr>
      <w:r w:rsidRPr="00A56DD1">
        <w:rPr>
          <w:rFonts w:cs="Arial"/>
          <w:sz w:val="20"/>
          <w:szCs w:val="20"/>
        </w:rPr>
        <w:t>- Nom et coordonnées d'une station : pointer la base du vecteur</w:t>
      </w:r>
    </w:p>
    <w:p w:rsidR="00DB77D4" w:rsidRPr="00A56DD1" w:rsidRDefault="00DB77D4" w:rsidP="00DB77D4">
      <w:pPr>
        <w:spacing w:after="0"/>
        <w:jc w:val="both"/>
        <w:rPr>
          <w:rFonts w:cs="Arial"/>
          <w:sz w:val="20"/>
          <w:szCs w:val="20"/>
        </w:rPr>
      </w:pPr>
      <w:r w:rsidRPr="00A56DD1">
        <w:rPr>
          <w:rFonts w:cs="Arial"/>
          <w:sz w:val="20"/>
          <w:szCs w:val="20"/>
        </w:rPr>
        <w:t xml:space="preserve">- Délimitation d'une zone d'étude : Mode / Délimitation d'une zone, puis tracer la zone / OK </w:t>
      </w:r>
    </w:p>
    <w:p w:rsidR="00DB77D4" w:rsidRDefault="00DB77D4" w:rsidP="00DB77D4">
      <w:pPr>
        <w:spacing w:after="0"/>
        <w:jc w:val="both"/>
        <w:rPr>
          <w:rFonts w:cs="Arial"/>
          <w:sz w:val="20"/>
          <w:szCs w:val="20"/>
        </w:rPr>
      </w:pPr>
      <w:r w:rsidRPr="00A56DD1">
        <w:rPr>
          <w:rFonts w:cs="Arial"/>
          <w:sz w:val="20"/>
          <w:szCs w:val="20"/>
        </w:rPr>
        <w:t xml:space="preserve">- Affichage des données GPS de la zonée d'étude : Affichage / Fenêtre tableau GPS, puis double clic sur l'une des données de la station choisie. </w:t>
      </w:r>
    </w:p>
    <w:p w:rsidR="00FD16A4" w:rsidRPr="00D01CF2" w:rsidRDefault="00D01CF2" w:rsidP="00530755">
      <w:pPr>
        <w:pStyle w:val="Paragraphedeliste"/>
        <w:numPr>
          <w:ilvl w:val="0"/>
          <w:numId w:val="23"/>
        </w:numPr>
        <w:spacing w:after="0" w:line="240" w:lineRule="auto"/>
        <w:rPr>
          <w:b/>
        </w:rPr>
      </w:pPr>
      <w:r w:rsidRPr="00D01CF2">
        <w:rPr>
          <w:b/>
        </w:rPr>
        <w:t>À l'aide de</w:t>
      </w:r>
      <w:r w:rsidR="00E07716">
        <w:rPr>
          <w:b/>
        </w:rPr>
        <w:t>s</w:t>
      </w:r>
      <w:r w:rsidRPr="00D01CF2">
        <w:rPr>
          <w:b/>
        </w:rPr>
        <w:t xml:space="preserve"> données GPS, déterminer la vitesse et la direction de déplacement absolu des plaques sud-américaine et africaine</w:t>
      </w:r>
      <w:r>
        <w:rPr>
          <w:b/>
        </w:rPr>
        <w:t xml:space="preserve"> </w:t>
      </w:r>
      <w:r>
        <w:rPr>
          <w:rFonts w:cs="Arial"/>
          <w:sz w:val="20"/>
          <w:szCs w:val="20"/>
        </w:rPr>
        <w:t>(L</w:t>
      </w:r>
      <w:r w:rsidR="00DB77D4" w:rsidRPr="00D01CF2">
        <w:rPr>
          <w:rFonts w:cs="Arial"/>
          <w:sz w:val="20"/>
          <w:szCs w:val="20"/>
        </w:rPr>
        <w:t>es données retenues, les calculs et les résultats doivent apparaître dans le compte rendu</w:t>
      </w:r>
      <w:r>
        <w:rPr>
          <w:rFonts w:cs="Arial"/>
          <w:sz w:val="20"/>
          <w:szCs w:val="20"/>
        </w:rPr>
        <w:t>)</w:t>
      </w:r>
    </w:p>
    <w:p w:rsidR="00D01CF2" w:rsidRPr="00D01CF2" w:rsidRDefault="00D01CF2" w:rsidP="00E07716">
      <w:pPr>
        <w:pStyle w:val="Paragraphedeliste"/>
        <w:spacing w:after="0" w:line="240" w:lineRule="auto"/>
        <w:ind w:left="360"/>
        <w:rPr>
          <w:b/>
        </w:rPr>
      </w:pPr>
    </w:p>
    <w:p w:rsidR="001A2D45" w:rsidRDefault="00B50456" w:rsidP="00A2041E">
      <w:pPr>
        <w:pStyle w:val="Sansinterligne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>
        <w:rPr>
          <w:rFonts w:ascii="Cambria" w:hAnsi="Cambria"/>
          <w:b/>
          <w:bCs/>
          <w:color w:val="4F81BD"/>
          <w:sz w:val="26"/>
          <w:szCs w:val="26"/>
          <w:lang w:eastAsia="en-US"/>
        </w:rPr>
        <w:t>4</w:t>
      </w:r>
      <w:r w:rsidR="001A2D45" w:rsidRPr="001A2D45">
        <w:rPr>
          <w:rFonts w:ascii="Cambria" w:hAnsi="Cambria"/>
          <w:b/>
          <w:bCs/>
          <w:color w:val="4F81BD"/>
          <w:sz w:val="26"/>
          <w:szCs w:val="26"/>
          <w:lang w:eastAsia="en-US"/>
        </w:rPr>
        <w:t xml:space="preserve">°)- </w:t>
      </w:r>
      <w:r w:rsidR="00DC0ADD">
        <w:rPr>
          <w:rFonts w:ascii="Cambria" w:hAnsi="Cambria"/>
          <w:b/>
          <w:bCs/>
          <w:color w:val="4F81BD"/>
          <w:sz w:val="26"/>
          <w:szCs w:val="26"/>
          <w:lang w:eastAsia="en-US"/>
        </w:rPr>
        <w:t>BILA</w:t>
      </w:r>
      <w:r w:rsidR="007610E9">
        <w:rPr>
          <w:rFonts w:ascii="Cambria" w:hAnsi="Cambria"/>
          <w:b/>
          <w:bCs/>
          <w:color w:val="4F81BD"/>
          <w:sz w:val="26"/>
          <w:szCs w:val="26"/>
          <w:lang w:eastAsia="en-US"/>
        </w:rPr>
        <w:t xml:space="preserve">N </w:t>
      </w:r>
    </w:p>
    <w:tbl>
      <w:tblPr>
        <w:tblpPr w:leftFromText="141" w:rightFromText="141" w:vertAnchor="text" w:horzAnchor="margin" w:tblpY="92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170"/>
        <w:gridCol w:w="1632"/>
        <w:gridCol w:w="1559"/>
        <w:gridCol w:w="1417"/>
        <w:gridCol w:w="1418"/>
        <w:gridCol w:w="2126"/>
        <w:gridCol w:w="1134"/>
      </w:tblGrid>
      <w:tr w:rsidR="00C62D5B" w:rsidRPr="0040037C" w:rsidTr="00C62D5B">
        <w:trPr>
          <w:trHeight w:val="837"/>
        </w:trPr>
        <w:tc>
          <w:tcPr>
            <w:tcW w:w="1170" w:type="dxa"/>
            <w:shd w:val="clear" w:color="auto" w:fill="FFFFFF" w:themeFill="background1"/>
          </w:tcPr>
          <w:p w:rsidR="00C62D5B" w:rsidRPr="0040037C" w:rsidRDefault="00C62D5B" w:rsidP="00112238">
            <w:pPr>
              <w:spacing w:after="0" w:line="240" w:lineRule="auto"/>
              <w:jc w:val="center"/>
              <w:rPr>
                <w:color w:val="808080"/>
                <w:sz w:val="18"/>
                <w:szCs w:val="18"/>
              </w:rPr>
            </w:pPr>
            <w:r w:rsidRPr="0040037C">
              <w:rPr>
                <w:color w:val="808080"/>
                <w:sz w:val="18"/>
                <w:szCs w:val="18"/>
              </w:rPr>
              <w:t>Grille d’évaluation</w:t>
            </w:r>
          </w:p>
        </w:tc>
        <w:tc>
          <w:tcPr>
            <w:tcW w:w="1632" w:type="dxa"/>
            <w:shd w:val="clear" w:color="auto" w:fill="FFFFFF" w:themeFill="background1"/>
          </w:tcPr>
          <w:p w:rsidR="00C62D5B" w:rsidRPr="0040037C" w:rsidRDefault="00C62D5B" w:rsidP="00F3652F">
            <w:pPr>
              <w:spacing w:line="240" w:lineRule="auto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 xml:space="preserve"> Utilisation d’Excel </w:t>
            </w:r>
          </w:p>
        </w:tc>
        <w:tc>
          <w:tcPr>
            <w:tcW w:w="1559" w:type="dxa"/>
            <w:shd w:val="clear" w:color="auto" w:fill="FFFFFF" w:themeFill="background1"/>
          </w:tcPr>
          <w:p w:rsidR="00C62D5B" w:rsidRPr="00112238" w:rsidRDefault="00C62D5B" w:rsidP="00112238">
            <w:pPr>
              <w:spacing w:after="0" w:line="240" w:lineRule="auto"/>
              <w:jc w:val="center"/>
              <w:rPr>
                <w:b/>
                <w:color w:val="808080"/>
                <w:sz w:val="18"/>
                <w:szCs w:val="18"/>
              </w:rPr>
            </w:pPr>
            <w:r w:rsidRPr="00C62D5B">
              <w:rPr>
                <w:color w:val="808080"/>
                <w:sz w:val="18"/>
                <w:szCs w:val="18"/>
              </w:rPr>
              <w:t>Hypothèse formulée</w:t>
            </w:r>
          </w:p>
        </w:tc>
        <w:tc>
          <w:tcPr>
            <w:tcW w:w="1417" w:type="dxa"/>
            <w:shd w:val="clear" w:color="auto" w:fill="FFFFFF" w:themeFill="background1"/>
          </w:tcPr>
          <w:p w:rsidR="00C62D5B" w:rsidRPr="00112238" w:rsidRDefault="00C62D5B" w:rsidP="00112238">
            <w:pPr>
              <w:spacing w:after="0" w:line="240" w:lineRule="auto"/>
              <w:jc w:val="center"/>
              <w:rPr>
                <w:b/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Schéma légendé des fonds océaniques</w:t>
            </w:r>
          </w:p>
        </w:tc>
        <w:tc>
          <w:tcPr>
            <w:tcW w:w="1418" w:type="dxa"/>
            <w:shd w:val="clear" w:color="auto" w:fill="FFFFFF" w:themeFill="background1"/>
          </w:tcPr>
          <w:p w:rsidR="00C62D5B" w:rsidRPr="00112238" w:rsidRDefault="00C62D5B" w:rsidP="00112238">
            <w:pPr>
              <w:spacing w:after="0" w:line="240" w:lineRule="auto"/>
              <w:jc w:val="center"/>
              <w:rPr>
                <w:b/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Graphique</w:t>
            </w:r>
          </w:p>
        </w:tc>
        <w:tc>
          <w:tcPr>
            <w:tcW w:w="2126" w:type="dxa"/>
            <w:shd w:val="clear" w:color="auto" w:fill="FFFFFF" w:themeFill="background1"/>
          </w:tcPr>
          <w:p w:rsidR="00C62D5B" w:rsidRDefault="00C62D5B" w:rsidP="00112238">
            <w:pPr>
              <w:spacing w:line="240" w:lineRule="auto"/>
              <w:jc w:val="center"/>
              <w:rPr>
                <w:color w:val="808080"/>
                <w:sz w:val="18"/>
                <w:szCs w:val="18"/>
              </w:rPr>
            </w:pPr>
            <w:r>
              <w:rPr>
                <w:color w:val="808080"/>
                <w:sz w:val="18"/>
                <w:szCs w:val="18"/>
              </w:rPr>
              <w:t>Calcul de la vitesse d’ouverture de l’océan</w:t>
            </w:r>
          </w:p>
          <w:p w:rsidR="00C62D5B" w:rsidRPr="0040037C" w:rsidRDefault="00C62D5B" w:rsidP="00112238">
            <w:pPr>
              <w:spacing w:line="240" w:lineRule="auto"/>
              <w:rPr>
                <w:color w:val="80808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62D5B" w:rsidRPr="0040037C" w:rsidRDefault="00C62D5B" w:rsidP="00112238">
            <w:pPr>
              <w:spacing w:line="240" w:lineRule="auto"/>
              <w:jc w:val="center"/>
              <w:rPr>
                <w:color w:val="808080"/>
                <w:sz w:val="18"/>
                <w:szCs w:val="18"/>
              </w:rPr>
            </w:pPr>
            <w:r w:rsidRPr="0040037C">
              <w:rPr>
                <w:color w:val="808080"/>
                <w:sz w:val="18"/>
                <w:szCs w:val="18"/>
              </w:rPr>
              <w:t xml:space="preserve">Bilan </w:t>
            </w:r>
          </w:p>
        </w:tc>
      </w:tr>
      <w:tr w:rsidR="00C62D5B" w:rsidRPr="0040037C" w:rsidTr="00C62D5B">
        <w:trPr>
          <w:trHeight w:val="282"/>
        </w:trPr>
        <w:tc>
          <w:tcPr>
            <w:tcW w:w="1170" w:type="dxa"/>
            <w:shd w:val="clear" w:color="auto" w:fill="FFFFFF" w:themeFill="background1"/>
          </w:tcPr>
          <w:p w:rsidR="00C62D5B" w:rsidRPr="0040037C" w:rsidRDefault="00C62D5B" w:rsidP="00112238">
            <w:pPr>
              <w:spacing w:after="0" w:line="240" w:lineRule="auto"/>
              <w:jc w:val="center"/>
              <w:rPr>
                <w:color w:val="808080"/>
              </w:rPr>
            </w:pPr>
            <w:r w:rsidRPr="0040037C">
              <w:rPr>
                <w:color w:val="808080"/>
              </w:rPr>
              <w:t>/1</w:t>
            </w:r>
            <w:r>
              <w:rPr>
                <w:color w:val="808080"/>
              </w:rPr>
              <w:t>0</w:t>
            </w:r>
          </w:p>
        </w:tc>
        <w:tc>
          <w:tcPr>
            <w:tcW w:w="1632" w:type="dxa"/>
            <w:shd w:val="clear" w:color="auto" w:fill="FFFFFF" w:themeFill="background1"/>
          </w:tcPr>
          <w:p w:rsidR="00C62D5B" w:rsidRPr="0040037C" w:rsidRDefault="00C62D5B" w:rsidP="00112238">
            <w:pPr>
              <w:spacing w:after="0" w:line="240" w:lineRule="auto"/>
              <w:rPr>
                <w:color w:val="808080"/>
              </w:rPr>
            </w:pPr>
            <w:r>
              <w:rPr>
                <w:color w:val="808080"/>
              </w:rPr>
              <w:t xml:space="preserve">               /1         </w:t>
            </w:r>
          </w:p>
        </w:tc>
        <w:tc>
          <w:tcPr>
            <w:tcW w:w="1559" w:type="dxa"/>
            <w:shd w:val="clear" w:color="auto" w:fill="FFFFFF" w:themeFill="background1"/>
          </w:tcPr>
          <w:p w:rsidR="00C62D5B" w:rsidRPr="0040037C" w:rsidRDefault="00C62D5B" w:rsidP="00C62D5B">
            <w:pPr>
              <w:spacing w:after="0" w:line="240" w:lineRule="auto"/>
              <w:rPr>
                <w:color w:val="808080"/>
              </w:rPr>
            </w:pPr>
            <w:r>
              <w:rPr>
                <w:color w:val="808080"/>
              </w:rPr>
              <w:t xml:space="preserve">          /1</w:t>
            </w:r>
          </w:p>
        </w:tc>
        <w:tc>
          <w:tcPr>
            <w:tcW w:w="1417" w:type="dxa"/>
            <w:shd w:val="clear" w:color="auto" w:fill="FFFFFF" w:themeFill="background1"/>
          </w:tcPr>
          <w:p w:rsidR="00C62D5B" w:rsidRPr="00766318" w:rsidRDefault="00C62D5B" w:rsidP="00C62D5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808080"/>
              </w:rPr>
              <w:t xml:space="preserve">            /2 </w:t>
            </w:r>
          </w:p>
        </w:tc>
        <w:tc>
          <w:tcPr>
            <w:tcW w:w="1418" w:type="dxa"/>
            <w:shd w:val="clear" w:color="auto" w:fill="FFFFFF" w:themeFill="background1"/>
          </w:tcPr>
          <w:p w:rsidR="00C62D5B" w:rsidRPr="00766318" w:rsidRDefault="00C62D5B" w:rsidP="00F3652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color w:val="808080"/>
              </w:rPr>
              <w:t xml:space="preserve">        /2</w:t>
            </w:r>
          </w:p>
        </w:tc>
        <w:tc>
          <w:tcPr>
            <w:tcW w:w="2126" w:type="dxa"/>
            <w:shd w:val="clear" w:color="auto" w:fill="FFFFFF" w:themeFill="background1"/>
          </w:tcPr>
          <w:p w:rsidR="00C62D5B" w:rsidRDefault="00C62D5B" w:rsidP="00112238">
            <w:pPr>
              <w:spacing w:after="0" w:line="240" w:lineRule="auto"/>
              <w:jc w:val="center"/>
              <w:rPr>
                <w:color w:val="808080"/>
              </w:rPr>
            </w:pPr>
            <w:r>
              <w:rPr>
                <w:color w:val="808080"/>
              </w:rPr>
              <w:t>/2</w:t>
            </w:r>
          </w:p>
        </w:tc>
        <w:tc>
          <w:tcPr>
            <w:tcW w:w="1134" w:type="dxa"/>
            <w:shd w:val="clear" w:color="auto" w:fill="FFFFFF" w:themeFill="background1"/>
          </w:tcPr>
          <w:p w:rsidR="00C62D5B" w:rsidRPr="0040037C" w:rsidRDefault="00C62D5B" w:rsidP="00112238">
            <w:pPr>
              <w:spacing w:after="0" w:line="240" w:lineRule="auto"/>
              <w:jc w:val="center"/>
              <w:rPr>
                <w:color w:val="808080"/>
              </w:rPr>
            </w:pPr>
            <w:r>
              <w:rPr>
                <w:color w:val="808080"/>
              </w:rPr>
              <w:t>/2</w:t>
            </w:r>
          </w:p>
        </w:tc>
      </w:tr>
    </w:tbl>
    <w:p w:rsidR="00112238" w:rsidRPr="007610E9" w:rsidRDefault="007610E9" w:rsidP="00A2041E">
      <w:pPr>
        <w:pStyle w:val="Sansinterligne"/>
        <w:rPr>
          <w:rFonts w:eastAsia="Calibri" w:cs="Arial"/>
          <w:b/>
          <w:lang w:eastAsia="en-US"/>
        </w:rPr>
      </w:pPr>
      <w:r w:rsidRPr="007610E9">
        <w:rPr>
          <w:rFonts w:eastAsia="Calibri" w:cs="Arial"/>
          <w:b/>
          <w:lang w:eastAsia="en-US"/>
        </w:rPr>
        <w:t>Répondre à la problématique</w:t>
      </w:r>
      <w:r w:rsidR="00C62D5B">
        <w:rPr>
          <w:rFonts w:eastAsia="Calibri" w:cs="Arial"/>
          <w:b/>
          <w:lang w:eastAsia="en-US"/>
        </w:rPr>
        <w:t>.</w:t>
      </w:r>
      <w:r w:rsidRPr="007610E9">
        <w:rPr>
          <w:rFonts w:eastAsia="Calibri" w:cs="Arial"/>
          <w:b/>
          <w:lang w:eastAsia="en-US"/>
        </w:rPr>
        <w:tab/>
      </w:r>
    </w:p>
    <w:p w:rsidR="00112238" w:rsidRDefault="00112238">
      <w:pPr>
        <w:spacing w:after="0" w:line="240" w:lineRule="auto"/>
        <w:rPr>
          <w:b/>
        </w:rPr>
      </w:pPr>
      <w:r>
        <w:rPr>
          <w:b/>
        </w:rPr>
        <w:br w:type="page"/>
      </w:r>
      <w:r w:rsidR="00186B34">
        <w:rPr>
          <w:b/>
        </w:rPr>
        <w:lastRenderedPageBreak/>
        <w:t>ANNEXE</w:t>
      </w:r>
    </w:p>
    <w:p w:rsidR="00186B34" w:rsidRDefault="000A0DDA">
      <w:pPr>
        <w:spacing w:after="0" w:line="240" w:lineRule="auto"/>
        <w:rPr>
          <w:b/>
        </w:rPr>
      </w:pPr>
      <w:r>
        <w:rPr>
          <w:b/>
        </w:rPr>
        <w:t>Doc</w:t>
      </w:r>
      <w:r w:rsidR="007610E9">
        <w:rPr>
          <w:b/>
        </w:rPr>
        <w:t xml:space="preserve">ument 1 : </w:t>
      </w:r>
      <w:r w:rsidR="00E07716">
        <w:rPr>
          <w:b/>
        </w:rPr>
        <w:t>Principe du GPS</w:t>
      </w:r>
      <w:r>
        <w:rPr>
          <w:b/>
        </w:rPr>
        <w:t>.</w:t>
      </w:r>
    </w:p>
    <w:p w:rsidR="000A0DDA" w:rsidRDefault="00E1499E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032" type="#_x0000_t202" style="position:absolute;margin-left:-.1pt;margin-top:9.2pt;width:514.6pt;height:384pt;z-index:251665408;mso-wrap-style:none;mso-width-relative:margin;mso-height-relative:margin">
            <v:textbox style="mso-fit-shape-to-text:t">
              <w:txbxContent>
                <w:p w:rsidR="00E07716" w:rsidRDefault="00E0771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43650" cy="6867525"/>
                        <wp:effectExtent l="19050" t="0" r="0" b="0"/>
                        <wp:docPr id="4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3650" cy="6867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186B34" w:rsidP="00186B34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</w:t>
      </w:r>
    </w:p>
    <w:p w:rsidR="00186B34" w:rsidRPr="000A0DDA" w:rsidRDefault="000A0DDA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186B34" w:rsidRDefault="00186B34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  <w:r>
        <w:rPr>
          <w:b/>
          <w:sz w:val="18"/>
          <w:szCs w:val="18"/>
        </w:rPr>
        <w:t xml:space="preserve">          Document2 </w:t>
      </w:r>
      <w:r w:rsidR="00590E2E">
        <w:rPr>
          <w:b/>
          <w:sz w:val="18"/>
          <w:szCs w:val="18"/>
        </w:rPr>
        <w:t xml:space="preserve">Exemple de calcul de vitesse de déplacement </w:t>
      </w:r>
    </w:p>
    <w:p w:rsidR="000A0DDA" w:rsidRDefault="00590E2E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030" type="#_x0000_t202" style="position:absolute;margin-left:9pt;margin-top:7.25pt;width:501pt;height:233.25pt;z-index:251663360;mso-width-relative:margin;mso-height-relative:margin">
            <v:textbox style="mso-next-textbox:#_x0000_s1030">
              <w:txbxContent>
                <w:p w:rsidR="00E07716" w:rsidRDefault="00E0771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33440" cy="2949514"/>
                        <wp:effectExtent l="19050" t="0" r="0" b="0"/>
                        <wp:docPr id="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3440" cy="2949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0A0DDA" w:rsidRDefault="000A0DDA">
      <w:pPr>
        <w:spacing w:after="0" w:line="240" w:lineRule="auto"/>
        <w:rPr>
          <w:b/>
        </w:rPr>
      </w:pPr>
    </w:p>
    <w:p w:rsidR="00590E2E" w:rsidRDefault="00590E2E">
      <w:pPr>
        <w:spacing w:after="0" w:line="240" w:lineRule="auto"/>
        <w:rPr>
          <w:b/>
          <w:bCs/>
          <w:sz w:val="18"/>
          <w:szCs w:val="18"/>
        </w:rPr>
      </w:pPr>
    </w:p>
    <w:p w:rsidR="00590E2E" w:rsidRDefault="00590E2E">
      <w:pPr>
        <w:spacing w:after="0" w:line="240" w:lineRule="auto"/>
        <w:rPr>
          <w:b/>
          <w:bCs/>
          <w:sz w:val="18"/>
          <w:szCs w:val="18"/>
        </w:rPr>
      </w:pPr>
    </w:p>
    <w:p w:rsidR="00590E2E" w:rsidRDefault="00590E2E">
      <w:pPr>
        <w:spacing w:after="0" w:line="240" w:lineRule="auto"/>
        <w:rPr>
          <w:b/>
          <w:bCs/>
          <w:sz w:val="18"/>
          <w:szCs w:val="18"/>
        </w:rPr>
      </w:pPr>
    </w:p>
    <w:p w:rsidR="00186B34" w:rsidRDefault="000A0DDA">
      <w:pPr>
        <w:spacing w:after="0" w:line="240" w:lineRule="auto"/>
        <w:rPr>
          <w:b/>
          <w:bCs/>
          <w:sz w:val="18"/>
          <w:szCs w:val="18"/>
        </w:rPr>
      </w:pPr>
      <w:r w:rsidRPr="000A0DDA">
        <w:rPr>
          <w:b/>
          <w:bCs/>
          <w:sz w:val="18"/>
          <w:szCs w:val="18"/>
        </w:rPr>
        <w:t xml:space="preserve">Document 3 </w:t>
      </w:r>
      <w:r w:rsidR="00590E2E">
        <w:rPr>
          <w:b/>
          <w:bCs/>
          <w:sz w:val="18"/>
          <w:szCs w:val="18"/>
        </w:rPr>
        <w:t xml:space="preserve">Coordonnées GPS et </w:t>
      </w:r>
      <w:proofErr w:type="spellStart"/>
      <w:r w:rsidR="00590E2E">
        <w:rPr>
          <w:b/>
          <w:bCs/>
          <w:sz w:val="18"/>
          <w:szCs w:val="18"/>
        </w:rPr>
        <w:t>ages</w:t>
      </w:r>
      <w:proofErr w:type="spellEnd"/>
      <w:r w:rsidR="00590E2E">
        <w:rPr>
          <w:b/>
          <w:bCs/>
          <w:sz w:val="18"/>
          <w:szCs w:val="18"/>
        </w:rPr>
        <w:t xml:space="preserve"> de l’archipel </w:t>
      </w:r>
      <w:proofErr w:type="spellStart"/>
      <w:r w:rsidR="00590E2E">
        <w:rPr>
          <w:b/>
          <w:bCs/>
          <w:sz w:val="18"/>
          <w:szCs w:val="18"/>
        </w:rPr>
        <w:t>Hawai</w:t>
      </w:r>
      <w:proofErr w:type="spellEnd"/>
    </w:p>
    <w:p w:rsidR="00590E2E" w:rsidRDefault="00590E2E">
      <w:pPr>
        <w:spacing w:after="0" w:line="240" w:lineRule="auto"/>
        <w:rPr>
          <w:b/>
        </w:rPr>
      </w:pPr>
      <w:r w:rsidRPr="00590E2E">
        <w:rPr>
          <w:b/>
          <w:bCs/>
          <w:noProof/>
          <w:sz w:val="18"/>
          <w:szCs w:val="18"/>
        </w:rPr>
        <w:pict>
          <v:shape id="_x0000_s1034" type="#_x0000_t202" style="position:absolute;margin-left:9pt;margin-top:10.95pt;width:520.5pt;height:333pt;z-index:251667456;mso-width-relative:margin;mso-height-relative:margin">
            <v:textbox>
              <w:txbxContent>
                <w:p w:rsidR="00590E2E" w:rsidRDefault="00590E2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56020" cy="3930908"/>
                        <wp:effectExtent l="19050" t="0" r="0" b="0"/>
                        <wp:docPr id="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6020" cy="3930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90E2E" w:rsidSect="000227A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716" w:rsidRDefault="00E07716" w:rsidP="0032312A">
      <w:pPr>
        <w:spacing w:after="0" w:line="240" w:lineRule="auto"/>
      </w:pPr>
      <w:r>
        <w:separator/>
      </w:r>
    </w:p>
  </w:endnote>
  <w:endnote w:type="continuationSeparator" w:id="1">
    <w:p w:rsidR="00E07716" w:rsidRDefault="00E07716" w:rsidP="0032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716" w:rsidRDefault="00E07716" w:rsidP="0032312A">
      <w:pPr>
        <w:spacing w:after="0" w:line="240" w:lineRule="auto"/>
      </w:pPr>
      <w:r>
        <w:separator/>
      </w:r>
    </w:p>
  </w:footnote>
  <w:footnote w:type="continuationSeparator" w:id="1">
    <w:p w:rsidR="00E07716" w:rsidRDefault="00E07716" w:rsidP="0032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716" w:rsidRDefault="00E07716" w:rsidP="0032312A">
    <w:pPr>
      <w:pStyle w:val="Pieddepage"/>
      <w:rPr>
        <w:rFonts w:cs="Arial"/>
      </w:rPr>
    </w:pPr>
    <w:r>
      <w:rPr>
        <w:rFonts w:cs="Arial"/>
      </w:rPr>
      <w:t>Nom : …………………  Prénom : ……………..  Classe :….   Chap.8:De la mobilité des continents  à la tectonique des plaques</w:t>
    </w:r>
  </w:p>
  <w:p w:rsidR="00E07716" w:rsidRPr="00FA72D9" w:rsidRDefault="00E07716" w:rsidP="0032312A">
    <w:pPr>
      <w:pStyle w:val="Pieddepage"/>
      <w:rPr>
        <w:rFonts w:cs="Arial"/>
      </w:rPr>
    </w:pPr>
    <w:proofErr w:type="spellStart"/>
    <w:r>
      <w:rPr>
        <w:rFonts w:cs="Arial"/>
      </w:rPr>
      <w:t>Binome</w:t>
    </w:r>
    <w:proofErr w:type="spellEnd"/>
    <w:r>
      <w:rPr>
        <w:rFonts w:cs="Arial"/>
      </w:rPr>
      <w:t xml:space="preserve"> : ………………………      poste :……      </w:t>
    </w:r>
    <w:r w:rsidRPr="00F607C4">
      <w:rPr>
        <w:rFonts w:cs="Arial"/>
      </w:rPr>
      <w:t xml:space="preserve">Lycée </w:t>
    </w:r>
    <w:r>
      <w:rPr>
        <w:rFonts w:cs="Arial"/>
      </w:rPr>
      <w:t>Grand Air</w:t>
    </w:r>
    <w:r w:rsidRPr="00F607C4">
      <w:rPr>
        <w:rFonts w:cs="Arial"/>
      </w:rPr>
      <w:t xml:space="preserve"> – Professeur R AMROUCHE – 201</w:t>
    </w:r>
    <w:r>
      <w:rPr>
        <w:rFonts w:cs="Arial"/>
      </w:rPr>
      <w:t>4/2015</w:t>
    </w:r>
  </w:p>
  <w:p w:rsidR="00E07716" w:rsidRDefault="00E0771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26A9D"/>
    <w:multiLevelType w:val="hybridMultilevel"/>
    <w:tmpl w:val="8EFA7974"/>
    <w:lvl w:ilvl="0" w:tplc="39BEA3E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62659"/>
    <w:multiLevelType w:val="hybridMultilevel"/>
    <w:tmpl w:val="29DEA3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51D2A"/>
    <w:multiLevelType w:val="multilevel"/>
    <w:tmpl w:val="60CA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310DD3"/>
    <w:multiLevelType w:val="hybridMultilevel"/>
    <w:tmpl w:val="191CB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E584D"/>
    <w:multiLevelType w:val="hybridMultilevel"/>
    <w:tmpl w:val="2D965C9A"/>
    <w:lvl w:ilvl="0" w:tplc="8AB4AE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302730"/>
    <w:multiLevelType w:val="hybridMultilevel"/>
    <w:tmpl w:val="AFCCA0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D0E2B"/>
    <w:multiLevelType w:val="hybridMultilevel"/>
    <w:tmpl w:val="D89450B4"/>
    <w:lvl w:ilvl="0" w:tplc="78DC01B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50AA0"/>
    <w:multiLevelType w:val="multilevel"/>
    <w:tmpl w:val="77160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B00002"/>
    <w:multiLevelType w:val="hybridMultilevel"/>
    <w:tmpl w:val="FD484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55227"/>
    <w:multiLevelType w:val="hybridMultilevel"/>
    <w:tmpl w:val="74BA90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C1718"/>
    <w:multiLevelType w:val="hybridMultilevel"/>
    <w:tmpl w:val="7590A4A8"/>
    <w:lvl w:ilvl="0" w:tplc="5096F82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C30CB"/>
    <w:multiLevelType w:val="multilevel"/>
    <w:tmpl w:val="C39CD1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7E6BC5"/>
    <w:multiLevelType w:val="multilevel"/>
    <w:tmpl w:val="0ADE218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42EB6E95"/>
    <w:multiLevelType w:val="hybridMultilevel"/>
    <w:tmpl w:val="32F2CFAA"/>
    <w:lvl w:ilvl="0" w:tplc="5096F82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B07463"/>
    <w:multiLevelType w:val="hybridMultilevel"/>
    <w:tmpl w:val="8CF639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B41B3C"/>
    <w:multiLevelType w:val="multilevel"/>
    <w:tmpl w:val="06820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8D4E51"/>
    <w:multiLevelType w:val="hybridMultilevel"/>
    <w:tmpl w:val="1526A22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9BEA3E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C82C39"/>
    <w:multiLevelType w:val="hybridMultilevel"/>
    <w:tmpl w:val="94309B8E"/>
    <w:lvl w:ilvl="0" w:tplc="39BEA3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FD7B36"/>
    <w:multiLevelType w:val="hybridMultilevel"/>
    <w:tmpl w:val="2C1A611C"/>
    <w:lvl w:ilvl="0" w:tplc="37FC257E">
      <w:start w:val="1"/>
      <w:numFmt w:val="bullet"/>
      <w:lvlText w:val="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8E77C0"/>
    <w:multiLevelType w:val="hybridMultilevel"/>
    <w:tmpl w:val="BE8A3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56F2A"/>
    <w:multiLevelType w:val="hybridMultilevel"/>
    <w:tmpl w:val="DEE6A73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528064C"/>
    <w:multiLevelType w:val="multilevel"/>
    <w:tmpl w:val="7A0E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792A86"/>
    <w:multiLevelType w:val="multilevel"/>
    <w:tmpl w:val="08F8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2"/>
  </w:num>
  <w:num w:numId="3">
    <w:abstractNumId w:val="21"/>
  </w:num>
  <w:num w:numId="4">
    <w:abstractNumId w:val="15"/>
  </w:num>
  <w:num w:numId="5">
    <w:abstractNumId w:val="7"/>
  </w:num>
  <w:num w:numId="6">
    <w:abstractNumId w:val="1"/>
  </w:num>
  <w:num w:numId="7">
    <w:abstractNumId w:val="12"/>
  </w:num>
  <w:num w:numId="8">
    <w:abstractNumId w:val="11"/>
  </w:num>
  <w:num w:numId="9">
    <w:abstractNumId w:val="9"/>
  </w:num>
  <w:num w:numId="10">
    <w:abstractNumId w:val="18"/>
  </w:num>
  <w:num w:numId="11">
    <w:abstractNumId w:val="19"/>
  </w:num>
  <w:num w:numId="12">
    <w:abstractNumId w:val="17"/>
  </w:num>
  <w:num w:numId="13">
    <w:abstractNumId w:val="16"/>
  </w:num>
  <w:num w:numId="14">
    <w:abstractNumId w:val="6"/>
  </w:num>
  <w:num w:numId="15">
    <w:abstractNumId w:val="0"/>
  </w:num>
  <w:num w:numId="16">
    <w:abstractNumId w:val="10"/>
  </w:num>
  <w:num w:numId="17">
    <w:abstractNumId w:val="4"/>
  </w:num>
  <w:num w:numId="18">
    <w:abstractNumId w:val="3"/>
  </w:num>
  <w:num w:numId="19">
    <w:abstractNumId w:val="5"/>
  </w:num>
  <w:num w:numId="20">
    <w:abstractNumId w:val="13"/>
  </w:num>
  <w:num w:numId="21">
    <w:abstractNumId w:val="14"/>
  </w:num>
  <w:num w:numId="22">
    <w:abstractNumId w:val="8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1D03"/>
    <w:rsid w:val="000047D6"/>
    <w:rsid w:val="000227AA"/>
    <w:rsid w:val="000248BB"/>
    <w:rsid w:val="00043256"/>
    <w:rsid w:val="000A0DDA"/>
    <w:rsid w:val="000A4F12"/>
    <w:rsid w:val="000A64A0"/>
    <w:rsid w:val="000A6AB8"/>
    <w:rsid w:val="000E3710"/>
    <w:rsid w:val="00112238"/>
    <w:rsid w:val="00125E8B"/>
    <w:rsid w:val="00176C42"/>
    <w:rsid w:val="00186B34"/>
    <w:rsid w:val="001A2D45"/>
    <w:rsid w:val="00253F29"/>
    <w:rsid w:val="00286F5E"/>
    <w:rsid w:val="00291B41"/>
    <w:rsid w:val="002B6743"/>
    <w:rsid w:val="002D283B"/>
    <w:rsid w:val="00320493"/>
    <w:rsid w:val="0032312A"/>
    <w:rsid w:val="00323341"/>
    <w:rsid w:val="00395FF7"/>
    <w:rsid w:val="003A7B6A"/>
    <w:rsid w:val="003D6197"/>
    <w:rsid w:val="003E1A76"/>
    <w:rsid w:val="003E7167"/>
    <w:rsid w:val="0040037C"/>
    <w:rsid w:val="0040758F"/>
    <w:rsid w:val="00413BED"/>
    <w:rsid w:val="00433B50"/>
    <w:rsid w:val="00465499"/>
    <w:rsid w:val="0046701C"/>
    <w:rsid w:val="0052522C"/>
    <w:rsid w:val="00530755"/>
    <w:rsid w:val="005751BB"/>
    <w:rsid w:val="005853B5"/>
    <w:rsid w:val="00590E2E"/>
    <w:rsid w:val="005A3381"/>
    <w:rsid w:val="005D38CA"/>
    <w:rsid w:val="005E2A20"/>
    <w:rsid w:val="00620905"/>
    <w:rsid w:val="00636A1D"/>
    <w:rsid w:val="006839F4"/>
    <w:rsid w:val="006D1FA2"/>
    <w:rsid w:val="006D7C95"/>
    <w:rsid w:val="006F1520"/>
    <w:rsid w:val="00713131"/>
    <w:rsid w:val="00713283"/>
    <w:rsid w:val="00717C53"/>
    <w:rsid w:val="007610E9"/>
    <w:rsid w:val="00766318"/>
    <w:rsid w:val="00777076"/>
    <w:rsid w:val="00796B94"/>
    <w:rsid w:val="008B1683"/>
    <w:rsid w:val="008D60D6"/>
    <w:rsid w:val="009C3EE2"/>
    <w:rsid w:val="009D6405"/>
    <w:rsid w:val="009D6A41"/>
    <w:rsid w:val="009E028A"/>
    <w:rsid w:val="009E52B1"/>
    <w:rsid w:val="00A2041E"/>
    <w:rsid w:val="00A57C02"/>
    <w:rsid w:val="00A61D03"/>
    <w:rsid w:val="00A71818"/>
    <w:rsid w:val="00A72D79"/>
    <w:rsid w:val="00B253CF"/>
    <w:rsid w:val="00B50456"/>
    <w:rsid w:val="00BA4058"/>
    <w:rsid w:val="00BD033B"/>
    <w:rsid w:val="00BE70BD"/>
    <w:rsid w:val="00C36238"/>
    <w:rsid w:val="00C62D5B"/>
    <w:rsid w:val="00CC5813"/>
    <w:rsid w:val="00CD0AE8"/>
    <w:rsid w:val="00CD3A7B"/>
    <w:rsid w:val="00D01CF2"/>
    <w:rsid w:val="00D13042"/>
    <w:rsid w:val="00D265AC"/>
    <w:rsid w:val="00D45D79"/>
    <w:rsid w:val="00D56F85"/>
    <w:rsid w:val="00D774C9"/>
    <w:rsid w:val="00DB77D4"/>
    <w:rsid w:val="00DC0ADD"/>
    <w:rsid w:val="00E004AE"/>
    <w:rsid w:val="00E07716"/>
    <w:rsid w:val="00E1499E"/>
    <w:rsid w:val="00E15B4C"/>
    <w:rsid w:val="00EC426C"/>
    <w:rsid w:val="00F16135"/>
    <w:rsid w:val="00F23693"/>
    <w:rsid w:val="00F30763"/>
    <w:rsid w:val="00F3652F"/>
    <w:rsid w:val="00F43AF1"/>
    <w:rsid w:val="00F873C6"/>
    <w:rsid w:val="00FD16A4"/>
    <w:rsid w:val="00FF4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3B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A61D03"/>
    <w:pPr>
      <w:spacing w:before="482" w:after="0" w:line="240" w:lineRule="auto"/>
      <w:outlineLvl w:val="0"/>
    </w:pPr>
    <w:rPr>
      <w:rFonts w:ascii="Times New Roman" w:eastAsia="Times New Roman" w:hAnsi="Times New Roman"/>
      <w:b/>
      <w:bCs/>
      <w:color w:val="365F91"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371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1D0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western">
    <w:name w:val="western"/>
    <w:basedOn w:val="Normal"/>
    <w:rsid w:val="00A61D03"/>
    <w:pPr>
      <w:spacing w:before="100" w:beforeAutospacing="1" w:after="0" w:line="240" w:lineRule="auto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61D03"/>
    <w:rPr>
      <w:rFonts w:ascii="Times New Roman" w:eastAsia="Times New Roman" w:hAnsi="Times New Roman" w:cs="Times New Roman"/>
      <w:b/>
      <w:bCs/>
      <w:color w:val="365F91"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E37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D56F8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2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2312A"/>
  </w:style>
  <w:style w:type="paragraph" w:styleId="Pieddepage">
    <w:name w:val="footer"/>
    <w:basedOn w:val="Normal"/>
    <w:link w:val="PieddepageCar"/>
    <w:uiPriority w:val="99"/>
    <w:unhideWhenUsed/>
    <w:rsid w:val="0032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312A"/>
  </w:style>
  <w:style w:type="paragraph" w:styleId="Sansinterligne">
    <w:name w:val="No Spacing"/>
    <w:uiPriority w:val="1"/>
    <w:qFormat/>
    <w:rsid w:val="00D13042"/>
    <w:rPr>
      <w:rFonts w:eastAsia="Times New Roman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41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186B34"/>
    <w:rPr>
      <w:rFonts w:asciiTheme="majorHAnsi" w:eastAsiaTheme="minorHAnsi" w:hAnsiTheme="majorHAnsi" w:cstheme="majorBidi"/>
      <w:b/>
      <w:color w:val="365F91" w:themeColor="accent1" w:themeShade="BF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9D6A41"/>
    <w:rPr>
      <w:b/>
      <w:bCs/>
    </w:rPr>
  </w:style>
  <w:style w:type="character" w:customStyle="1" w:styleId="apple-converted-space">
    <w:name w:val="apple-converted-space"/>
    <w:basedOn w:val="Policepardfaut"/>
    <w:rsid w:val="009D6A41"/>
  </w:style>
  <w:style w:type="character" w:styleId="Accentuation">
    <w:name w:val="Emphasis"/>
    <w:basedOn w:val="Policepardfaut"/>
    <w:uiPriority w:val="20"/>
    <w:qFormat/>
    <w:rsid w:val="009D6A4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389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amrouche</dc:creator>
  <cp:lastModifiedBy>toto toto</cp:lastModifiedBy>
  <cp:revision>4</cp:revision>
  <cp:lastPrinted>2015-03-03T07:16:00Z</cp:lastPrinted>
  <dcterms:created xsi:type="dcterms:W3CDTF">2015-03-08T16:49:00Z</dcterms:created>
  <dcterms:modified xsi:type="dcterms:W3CDTF">2015-03-08T18:10:00Z</dcterms:modified>
</cp:coreProperties>
</file>