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12A" w:rsidRPr="0026065B" w:rsidRDefault="004B3DB1" w:rsidP="003231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48.5pt;margin-top:-31.45pt;width:99.95pt;height:78.75pt;z-index:251661312;mso-wrap-style:none;mso-width-relative:margin;mso-height-relative:margin" stroked="f" strokecolor="black [3213]">
            <v:textbox>
              <w:txbxContent>
                <w:p w:rsidR="001B771B" w:rsidRDefault="001B771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57275" cy="904875"/>
                        <wp:effectExtent l="19050" t="0" r="9525" b="0"/>
                        <wp:docPr id="4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53F29">
        <w:rPr>
          <w:b/>
          <w:sz w:val="28"/>
          <w:szCs w:val="28"/>
        </w:rPr>
        <w:t>TP n°1</w:t>
      </w:r>
      <w:r w:rsidR="00BF2DBF">
        <w:rPr>
          <w:b/>
          <w:sz w:val="28"/>
          <w:szCs w:val="28"/>
        </w:rPr>
        <w:t>9</w:t>
      </w:r>
      <w:r w:rsidR="0032312A">
        <w:rPr>
          <w:b/>
          <w:sz w:val="28"/>
          <w:szCs w:val="28"/>
        </w:rPr>
        <w:t xml:space="preserve"> </w:t>
      </w:r>
      <w:r w:rsidR="00286F5E">
        <w:rPr>
          <w:b/>
          <w:sz w:val="28"/>
          <w:szCs w:val="28"/>
        </w:rPr>
        <w:t xml:space="preserve">Etude </w:t>
      </w:r>
      <w:r w:rsidR="00BF2DBF">
        <w:rPr>
          <w:b/>
          <w:sz w:val="28"/>
          <w:szCs w:val="28"/>
        </w:rPr>
        <w:t>d’un agrosystème d’élevage</w:t>
      </w:r>
    </w:p>
    <w:p w:rsidR="0032312A" w:rsidRPr="0032312A" w:rsidRDefault="0032312A" w:rsidP="0032312A">
      <w:pPr>
        <w:pStyle w:val="Titre2"/>
        <w:spacing w:before="0"/>
      </w:pPr>
      <w:r>
        <w:t>1°)-Objectifs</w:t>
      </w:r>
    </w:p>
    <w:p w:rsidR="00602B88" w:rsidRDefault="00BF2DBF" w:rsidP="00253F29">
      <w:pPr>
        <w:spacing w:after="0"/>
        <w:rPr>
          <w:bCs/>
        </w:rPr>
      </w:pPr>
      <w:r>
        <w:rPr>
          <w:bCs/>
        </w:rPr>
        <w:t>Dans les agrosystèmes comme dans les écosystème</w:t>
      </w:r>
      <w:r w:rsidR="00602B88">
        <w:rPr>
          <w:bCs/>
        </w:rPr>
        <w:t>s</w:t>
      </w:r>
      <w:r>
        <w:rPr>
          <w:bCs/>
        </w:rPr>
        <w:t xml:space="preserve"> naturels, les animaux occupent les étages </w:t>
      </w:r>
    </w:p>
    <w:p w:rsidR="00253F29" w:rsidRDefault="00BF2DBF" w:rsidP="00253F29">
      <w:pPr>
        <w:spacing w:after="0"/>
      </w:pPr>
      <w:proofErr w:type="gramStart"/>
      <w:r>
        <w:rPr>
          <w:bCs/>
        </w:rPr>
        <w:t>supéri</w:t>
      </w:r>
      <w:r w:rsidR="00602B88">
        <w:rPr>
          <w:bCs/>
        </w:rPr>
        <w:t>eurs</w:t>
      </w:r>
      <w:proofErr w:type="gramEnd"/>
      <w:r w:rsidR="00602B88">
        <w:rPr>
          <w:bCs/>
        </w:rPr>
        <w:t xml:space="preserve"> de la pyramide des productivi</w:t>
      </w:r>
      <w:r>
        <w:rPr>
          <w:bCs/>
        </w:rPr>
        <w:t>tés</w:t>
      </w:r>
      <w:r w:rsidR="00FD16A4">
        <w:rPr>
          <w:bCs/>
        </w:rPr>
        <w:t>.</w:t>
      </w:r>
    </w:p>
    <w:p w:rsidR="00D45D79" w:rsidRDefault="00D45D79" w:rsidP="00620905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Problème </w:t>
      </w:r>
      <w:r w:rsidR="003E1A76">
        <w:rPr>
          <w:rFonts w:ascii="Comic Sans MS" w:hAnsi="Comic Sans MS"/>
          <w:b/>
          <w:sz w:val="20"/>
        </w:rPr>
        <w:t>à</w:t>
      </w:r>
      <w:r>
        <w:rPr>
          <w:rFonts w:ascii="Comic Sans MS" w:hAnsi="Comic Sans MS"/>
          <w:b/>
          <w:sz w:val="20"/>
        </w:rPr>
        <w:t xml:space="preserve"> résoudre </w:t>
      </w:r>
      <w:r w:rsidR="00BF2DBF">
        <w:rPr>
          <w:rFonts w:ascii="Comic Sans MS" w:hAnsi="Comic Sans MS"/>
          <w:b/>
          <w:sz w:val="20"/>
        </w:rPr>
        <w:t>Est-ce que produire du blé, de la viande ou du poisson possède le même impact sur l’environnement en terme d</w:t>
      </w:r>
      <w:r w:rsidR="00286F5E">
        <w:rPr>
          <w:rFonts w:ascii="Comic Sans MS" w:hAnsi="Comic Sans MS"/>
          <w:b/>
          <w:sz w:val="20"/>
        </w:rPr>
        <w:t xml:space="preserve"> des plaques ?</w:t>
      </w:r>
    </w:p>
    <w:p w:rsidR="00A61D03" w:rsidRPr="0032312A" w:rsidRDefault="00A61D03" w:rsidP="00713283">
      <w:pPr>
        <w:pStyle w:val="NormalWeb"/>
        <w:spacing w:after="0"/>
      </w:pPr>
      <w:r w:rsidRPr="0032312A">
        <w:rPr>
          <w:b/>
          <w:u w:val="single"/>
        </w:rPr>
        <w:t>Compétences</w:t>
      </w:r>
      <w:r w:rsidRPr="003E1A76">
        <w:rPr>
          <w:b/>
        </w:rPr>
        <w:t> :</w:t>
      </w:r>
      <w:r>
        <w:t xml:space="preserve"> </w:t>
      </w:r>
      <w:r w:rsidR="00253F29" w:rsidRPr="0052522C">
        <w:rPr>
          <w:rFonts w:ascii="Calibri" w:eastAsia="Calibri" w:hAnsi="Calibri"/>
          <w:sz w:val="22"/>
          <w:szCs w:val="22"/>
          <w:lang w:eastAsia="en-US"/>
        </w:rPr>
        <w:t xml:space="preserve">Comprendre </w:t>
      </w:r>
      <w:r w:rsidR="00602B88">
        <w:rPr>
          <w:rFonts w:ascii="Calibri" w:eastAsia="Calibri" w:hAnsi="Calibri"/>
          <w:sz w:val="22"/>
          <w:szCs w:val="22"/>
          <w:lang w:eastAsia="en-US"/>
        </w:rPr>
        <w:t>le fonctionnement te le rendement d’un élevage.</w:t>
      </w:r>
    </w:p>
    <w:p w:rsidR="000E3710" w:rsidRPr="00A2041E" w:rsidRDefault="00A61D03" w:rsidP="00A2041E">
      <w:pPr>
        <w:rPr>
          <w:rFonts w:ascii="Comic Sans MS" w:hAnsi="Comic Sans MS"/>
          <w:b/>
          <w:sz w:val="20"/>
        </w:rPr>
      </w:pPr>
      <w:r w:rsidRPr="00A2041E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Capacités</w:t>
      </w:r>
      <w:r w:rsidRPr="003E1A76">
        <w:rPr>
          <w:rFonts w:ascii="Times New Roman" w:eastAsia="Times New Roman" w:hAnsi="Times New Roman"/>
          <w:b/>
          <w:sz w:val="24"/>
          <w:szCs w:val="24"/>
          <w:lang w:eastAsia="fr-FR"/>
        </w:rPr>
        <w:t> :</w:t>
      </w:r>
      <w:r w:rsidR="007610E9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 </w:t>
      </w:r>
      <w:r w:rsidR="00602B88">
        <w:rPr>
          <w:rFonts w:ascii="Times New Roman" w:eastAsia="Times New Roman" w:hAnsi="Times New Roman"/>
          <w:sz w:val="24"/>
          <w:szCs w:val="24"/>
          <w:lang w:eastAsia="fr-FR"/>
        </w:rPr>
        <w:t>exploiter des données, des documents, calcul d’énergie et de quantité.</w:t>
      </w:r>
    </w:p>
    <w:p w:rsidR="00112238" w:rsidRDefault="000A64A0" w:rsidP="00112238">
      <w:pPr>
        <w:spacing w:after="0"/>
        <w:rPr>
          <w:rFonts w:ascii="Comic Sans MS" w:hAnsi="Comic Sans MS"/>
          <w:sz w:val="20"/>
        </w:rPr>
      </w:pPr>
      <w:r w:rsidRPr="00530755">
        <w:rPr>
          <w:b/>
          <w:bCs/>
          <w:u w:val="single"/>
        </w:rPr>
        <w:t>Maté</w:t>
      </w:r>
      <w:r w:rsidR="000E3710" w:rsidRPr="00530755">
        <w:rPr>
          <w:b/>
          <w:bCs/>
          <w:u w:val="single"/>
        </w:rPr>
        <w:t>riel</w:t>
      </w:r>
      <w:r w:rsidR="007610E9">
        <w:rPr>
          <w:b/>
          <w:bCs/>
          <w:u w:val="single"/>
        </w:rPr>
        <w:t> </w:t>
      </w:r>
      <w:proofErr w:type="gramStart"/>
      <w:r w:rsidR="00F3652F">
        <w:rPr>
          <w:b/>
          <w:bCs/>
          <w:u w:val="single"/>
        </w:rPr>
        <w:t>:</w:t>
      </w:r>
      <w:r w:rsidR="00F3652F" w:rsidRPr="00530755">
        <w:rPr>
          <w:rFonts w:ascii="Comic Sans MS" w:hAnsi="Comic Sans MS"/>
          <w:sz w:val="20"/>
        </w:rPr>
        <w:t xml:space="preserve"> </w:t>
      </w:r>
      <w:r w:rsidR="00602B88">
        <w:rPr>
          <w:rFonts w:ascii="Comic Sans MS" w:hAnsi="Comic Sans MS"/>
          <w:sz w:val="20"/>
        </w:rPr>
        <w:t xml:space="preserve"> documents</w:t>
      </w:r>
      <w:proofErr w:type="gramEnd"/>
      <w:r w:rsidR="00602B88">
        <w:rPr>
          <w:rFonts w:ascii="Comic Sans MS" w:hAnsi="Comic Sans MS"/>
          <w:sz w:val="20"/>
        </w:rPr>
        <w:t xml:space="preserve"> en annexe (</w:t>
      </w:r>
      <w:proofErr w:type="spellStart"/>
      <w:r w:rsidR="00602B88">
        <w:rPr>
          <w:rFonts w:ascii="Comic Sans MS" w:hAnsi="Comic Sans MS"/>
          <w:sz w:val="20"/>
        </w:rPr>
        <w:t>ed</w:t>
      </w:r>
      <w:proofErr w:type="spellEnd"/>
      <w:r w:rsidR="00602B88">
        <w:rPr>
          <w:rFonts w:ascii="Comic Sans MS" w:hAnsi="Comic Sans MS"/>
          <w:sz w:val="20"/>
        </w:rPr>
        <w:t>. bordas page 212-213 et livre doc.1 page 242</w:t>
      </w:r>
    </w:p>
    <w:p w:rsidR="00C62D5B" w:rsidRDefault="00C62D5B" w:rsidP="00C62D5B">
      <w:pPr>
        <w:spacing w:after="0"/>
      </w:pPr>
    </w:p>
    <w:p w:rsidR="0081135A" w:rsidRPr="00C62D5B" w:rsidRDefault="0081135A" w:rsidP="00C62D5B">
      <w:pPr>
        <w:spacing w:after="0"/>
      </w:pPr>
    </w:p>
    <w:p w:rsidR="007610E9" w:rsidRDefault="0081135A" w:rsidP="00C62D5B">
      <w:pPr>
        <w:pStyle w:val="Paragraphedeliste"/>
        <w:numPr>
          <w:ilvl w:val="0"/>
          <w:numId w:val="19"/>
        </w:numPr>
        <w:spacing w:after="0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/>
          <w:b/>
          <w:bCs/>
          <w:color w:val="4F81BD"/>
          <w:sz w:val="26"/>
          <w:szCs w:val="26"/>
        </w:rPr>
        <w:t>Le devenir du maïs dans deux agrosystèmes</w:t>
      </w:r>
    </w:p>
    <w:p w:rsidR="00C62D5B" w:rsidRPr="0081135A" w:rsidRDefault="00C62D5B" w:rsidP="0081135A">
      <w:pPr>
        <w:pStyle w:val="Titre2"/>
        <w:spacing w:before="0"/>
        <w:ind w:left="720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</w:p>
    <w:p w:rsidR="0081135A" w:rsidRPr="0081135A" w:rsidRDefault="0081135A" w:rsidP="0081135A">
      <w:pPr>
        <w:pStyle w:val="Titre2"/>
        <w:numPr>
          <w:ilvl w:val="0"/>
          <w:numId w:val="20"/>
        </w:numPr>
        <w:spacing w:before="0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  <w:r>
        <w:rPr>
          <w:rFonts w:ascii="Calibri" w:eastAsia="Calibri" w:hAnsi="Calibri"/>
          <w:b w:val="0"/>
          <w:bCs w:val="0"/>
          <w:color w:val="auto"/>
          <w:sz w:val="22"/>
          <w:szCs w:val="22"/>
        </w:rPr>
        <w:t xml:space="preserve">1a) </w:t>
      </w:r>
      <w:r w:rsidRPr="0081135A">
        <w:rPr>
          <w:rFonts w:ascii="Calibri" w:eastAsia="Calibri" w:hAnsi="Calibri"/>
          <w:b w:val="0"/>
          <w:bCs w:val="0"/>
          <w:color w:val="auto"/>
          <w:sz w:val="22"/>
          <w:szCs w:val="22"/>
        </w:rPr>
        <w:t xml:space="preserve">A partir du </w:t>
      </w:r>
      <w:r w:rsidRPr="0081135A">
        <w:rPr>
          <w:rFonts w:ascii="Calibri" w:eastAsia="Calibri" w:hAnsi="Calibri"/>
          <w:bCs w:val="0"/>
          <w:color w:val="auto"/>
          <w:sz w:val="22"/>
          <w:szCs w:val="22"/>
        </w:rPr>
        <w:t>document 1 page 242</w:t>
      </w:r>
      <w:r w:rsidRPr="0081135A">
        <w:rPr>
          <w:rFonts w:ascii="Calibri" w:eastAsia="Calibri" w:hAnsi="Calibri"/>
          <w:b w:val="0"/>
          <w:bCs w:val="0"/>
          <w:color w:val="auto"/>
          <w:sz w:val="22"/>
          <w:szCs w:val="22"/>
        </w:rPr>
        <w:t xml:space="preserve">, calculer le nombre théorique  d’humains qu’un hectare de chacun des agrosystèmes  peut nourrir en une année. </w:t>
      </w:r>
    </w:p>
    <w:p w:rsidR="0081135A" w:rsidRDefault="0081135A" w:rsidP="0081135A">
      <w:pPr>
        <w:pStyle w:val="Titre2"/>
        <w:numPr>
          <w:ilvl w:val="0"/>
          <w:numId w:val="20"/>
        </w:numPr>
        <w:spacing w:before="0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  <w:r>
        <w:rPr>
          <w:rFonts w:ascii="Calibri" w:eastAsia="Calibri" w:hAnsi="Calibri"/>
          <w:b w:val="0"/>
          <w:bCs w:val="0"/>
          <w:color w:val="auto"/>
          <w:sz w:val="22"/>
          <w:szCs w:val="22"/>
        </w:rPr>
        <w:t xml:space="preserve">1b) </w:t>
      </w:r>
      <w:r w:rsidRPr="0081135A">
        <w:rPr>
          <w:rFonts w:ascii="Calibri" w:eastAsia="Calibri" w:hAnsi="Calibri"/>
          <w:b w:val="0"/>
          <w:bCs w:val="0"/>
          <w:color w:val="auto"/>
          <w:sz w:val="22"/>
          <w:szCs w:val="22"/>
        </w:rPr>
        <w:t>Indiquez la place de l’Homme dans les niveaux trophiques proposé dans chaque agrosystème</w:t>
      </w:r>
    </w:p>
    <w:p w:rsidR="0081135A" w:rsidRDefault="0081135A" w:rsidP="0081135A">
      <w:pPr>
        <w:pStyle w:val="Titre2"/>
        <w:spacing w:before="0"/>
        <w:ind w:left="720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</w:p>
    <w:p w:rsidR="00C62D5B" w:rsidRDefault="0081135A" w:rsidP="0081135A">
      <w:pPr>
        <w:pStyle w:val="Paragraphedeliste"/>
        <w:numPr>
          <w:ilvl w:val="0"/>
          <w:numId w:val="19"/>
        </w:numPr>
        <w:spacing w:after="0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 w:rsidRPr="0081135A">
        <w:rPr>
          <w:rFonts w:ascii="Cambria" w:eastAsia="Times New Roman" w:hAnsi="Cambria"/>
          <w:b/>
          <w:bCs/>
          <w:color w:val="4F81BD"/>
          <w:sz w:val="26"/>
          <w:szCs w:val="26"/>
        </w:rPr>
        <w:t xml:space="preserve">Elevages d’herbivores </w:t>
      </w:r>
    </w:p>
    <w:p w:rsidR="0081135A" w:rsidRPr="0081135A" w:rsidRDefault="0081135A" w:rsidP="0081135A">
      <w:pPr>
        <w:pStyle w:val="Paragraphedeliste"/>
        <w:spacing w:after="0"/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:rsidR="007610E9" w:rsidRPr="007610E9" w:rsidRDefault="0081135A" w:rsidP="00C62D5B">
      <w:pPr>
        <w:pStyle w:val="Titre2"/>
        <w:numPr>
          <w:ilvl w:val="0"/>
          <w:numId w:val="20"/>
        </w:numPr>
        <w:spacing w:before="0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  <w:r>
        <w:rPr>
          <w:rFonts w:ascii="Calibri" w:eastAsia="Calibri" w:hAnsi="Calibri"/>
          <w:b w:val="0"/>
          <w:bCs w:val="0"/>
          <w:color w:val="auto"/>
          <w:sz w:val="22"/>
          <w:szCs w:val="22"/>
        </w:rPr>
        <w:t xml:space="preserve"> </w:t>
      </w:r>
      <w:r w:rsidR="001B771B">
        <w:rPr>
          <w:rFonts w:ascii="Calibri" w:eastAsia="Calibri" w:hAnsi="Calibri"/>
          <w:b w:val="0"/>
          <w:bCs w:val="0"/>
          <w:color w:val="auto"/>
          <w:sz w:val="22"/>
          <w:szCs w:val="22"/>
        </w:rPr>
        <w:t xml:space="preserve">2a) </w:t>
      </w:r>
      <w:r>
        <w:rPr>
          <w:rFonts w:ascii="Calibri" w:eastAsia="Calibri" w:hAnsi="Calibri"/>
          <w:b w:val="0"/>
          <w:bCs w:val="0"/>
          <w:color w:val="auto"/>
          <w:sz w:val="22"/>
          <w:szCs w:val="22"/>
        </w:rPr>
        <w:t xml:space="preserve">A partir </w:t>
      </w:r>
      <w:r w:rsidRPr="0081135A">
        <w:rPr>
          <w:rFonts w:ascii="Calibri" w:eastAsia="Calibri" w:hAnsi="Calibri"/>
          <w:bCs w:val="0"/>
          <w:color w:val="auto"/>
          <w:sz w:val="22"/>
          <w:szCs w:val="22"/>
        </w:rPr>
        <w:t>des documents 1 et 2 en annexe</w:t>
      </w:r>
      <w:r>
        <w:rPr>
          <w:rFonts w:ascii="Calibri" w:eastAsia="Calibri" w:hAnsi="Calibri"/>
          <w:b w:val="0"/>
          <w:bCs w:val="0"/>
          <w:color w:val="auto"/>
          <w:sz w:val="22"/>
          <w:szCs w:val="22"/>
        </w:rPr>
        <w:t>, calculez la part d’énergie consacré à la croissance effective de l’animal et celle que l’on retrouve dans la viande.</w:t>
      </w:r>
    </w:p>
    <w:p w:rsidR="00FD16A4" w:rsidRDefault="001B771B" w:rsidP="00C62D5B">
      <w:pPr>
        <w:pStyle w:val="Titre2"/>
        <w:numPr>
          <w:ilvl w:val="0"/>
          <w:numId w:val="14"/>
        </w:numPr>
        <w:spacing w:before="0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  <w:r>
        <w:rPr>
          <w:rFonts w:ascii="Calibri" w:eastAsia="Calibri" w:hAnsi="Calibri"/>
          <w:b w:val="0"/>
          <w:bCs w:val="0"/>
          <w:color w:val="auto"/>
          <w:sz w:val="22"/>
          <w:szCs w:val="22"/>
        </w:rPr>
        <w:t xml:space="preserve">2b) </w:t>
      </w:r>
      <w:r w:rsidR="0081135A">
        <w:rPr>
          <w:rFonts w:ascii="Calibri" w:eastAsia="Calibri" w:hAnsi="Calibri"/>
          <w:b w:val="0"/>
          <w:bCs w:val="0"/>
          <w:color w:val="auto"/>
          <w:sz w:val="22"/>
          <w:szCs w:val="22"/>
        </w:rPr>
        <w:t>Document 3 en annexe, calculez la quantité d’eau nécessaire à la production d’un kilojoule de chaque aliment.</w:t>
      </w:r>
    </w:p>
    <w:p w:rsidR="001B771B" w:rsidRDefault="001B771B" w:rsidP="001B771B"/>
    <w:p w:rsidR="001B771B" w:rsidRDefault="001B771B" w:rsidP="001B771B">
      <w:pPr>
        <w:pStyle w:val="Paragraphedeliste"/>
        <w:numPr>
          <w:ilvl w:val="0"/>
          <w:numId w:val="19"/>
        </w:numPr>
        <w:spacing w:after="0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 w:rsidRPr="001B771B">
        <w:rPr>
          <w:rFonts w:ascii="Cambria" w:eastAsia="Times New Roman" w:hAnsi="Cambria"/>
          <w:b/>
          <w:bCs/>
          <w:color w:val="4F81BD"/>
          <w:sz w:val="26"/>
          <w:szCs w:val="26"/>
        </w:rPr>
        <w:t>Elevages de carnivores en mer</w:t>
      </w:r>
    </w:p>
    <w:p w:rsidR="001B771B" w:rsidRDefault="001B771B" w:rsidP="001B771B">
      <w:pPr>
        <w:spacing w:after="0"/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:rsidR="001B771B" w:rsidRPr="001B771B" w:rsidRDefault="001B771B" w:rsidP="001B771B">
      <w:pPr>
        <w:pStyle w:val="Paragraphedeliste"/>
        <w:numPr>
          <w:ilvl w:val="0"/>
          <w:numId w:val="20"/>
        </w:numPr>
      </w:pPr>
      <w:r>
        <w:t xml:space="preserve">3a) </w:t>
      </w:r>
      <w:r w:rsidR="00AE2278">
        <w:t>A l’aide d’un tableur, évaluez la quantité de « poissons fourrages »nécessaire pour produire 1kg de saumon commercialisable dans une eau à 9°C.</w:t>
      </w:r>
    </w:p>
    <w:p w:rsidR="00FD16A4" w:rsidRDefault="00FD16A4" w:rsidP="00530755">
      <w:pPr>
        <w:pStyle w:val="Titre2"/>
      </w:pPr>
    </w:p>
    <w:p w:rsidR="001A2D45" w:rsidRDefault="00B50456" w:rsidP="00A2041E">
      <w:pPr>
        <w:pStyle w:val="Sansinterligne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>
        <w:rPr>
          <w:rFonts w:ascii="Cambria" w:hAnsi="Cambria"/>
          <w:b/>
          <w:bCs/>
          <w:color w:val="4F81BD"/>
          <w:sz w:val="26"/>
          <w:szCs w:val="26"/>
          <w:lang w:eastAsia="en-US"/>
        </w:rPr>
        <w:t>4</w:t>
      </w:r>
      <w:r w:rsidR="001A2D45" w:rsidRPr="001A2D45">
        <w:rPr>
          <w:rFonts w:ascii="Cambria" w:hAnsi="Cambria"/>
          <w:b/>
          <w:bCs/>
          <w:color w:val="4F81BD"/>
          <w:sz w:val="26"/>
          <w:szCs w:val="26"/>
          <w:lang w:eastAsia="en-US"/>
        </w:rPr>
        <w:t xml:space="preserve">°)- </w:t>
      </w:r>
      <w:r w:rsidR="00DC0ADD">
        <w:rPr>
          <w:rFonts w:ascii="Cambria" w:hAnsi="Cambria"/>
          <w:b/>
          <w:bCs/>
          <w:color w:val="4F81BD"/>
          <w:sz w:val="26"/>
          <w:szCs w:val="26"/>
          <w:lang w:eastAsia="en-US"/>
        </w:rPr>
        <w:t>BILA</w:t>
      </w:r>
      <w:r w:rsidR="007610E9">
        <w:rPr>
          <w:rFonts w:ascii="Cambria" w:hAnsi="Cambria"/>
          <w:b/>
          <w:bCs/>
          <w:color w:val="4F81BD"/>
          <w:sz w:val="26"/>
          <w:szCs w:val="26"/>
          <w:lang w:eastAsia="en-US"/>
        </w:rPr>
        <w:t xml:space="preserve">N </w:t>
      </w:r>
    </w:p>
    <w:tbl>
      <w:tblPr>
        <w:tblpPr w:leftFromText="141" w:rightFromText="141" w:vertAnchor="text" w:horzAnchor="margin" w:tblpXSpec="center" w:tblpY="1227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170"/>
        <w:gridCol w:w="1632"/>
        <w:gridCol w:w="1559"/>
        <w:gridCol w:w="1417"/>
        <w:gridCol w:w="1418"/>
        <w:gridCol w:w="1134"/>
      </w:tblGrid>
      <w:tr w:rsidR="00AE2278" w:rsidRPr="0040037C" w:rsidTr="00AE2278">
        <w:trPr>
          <w:trHeight w:val="837"/>
        </w:trPr>
        <w:tc>
          <w:tcPr>
            <w:tcW w:w="1170" w:type="dxa"/>
            <w:shd w:val="clear" w:color="auto" w:fill="FFFFFF" w:themeFill="background1"/>
          </w:tcPr>
          <w:p w:rsidR="00AE2278" w:rsidRPr="0040037C" w:rsidRDefault="00AE2278" w:rsidP="00AE2278">
            <w:pPr>
              <w:spacing w:after="0" w:line="240" w:lineRule="auto"/>
              <w:jc w:val="center"/>
              <w:rPr>
                <w:color w:val="808080"/>
                <w:sz w:val="18"/>
                <w:szCs w:val="18"/>
              </w:rPr>
            </w:pPr>
            <w:r w:rsidRPr="0040037C">
              <w:rPr>
                <w:color w:val="808080"/>
                <w:sz w:val="18"/>
                <w:szCs w:val="18"/>
              </w:rPr>
              <w:t>Grille d’évaluation</w:t>
            </w:r>
          </w:p>
        </w:tc>
        <w:tc>
          <w:tcPr>
            <w:tcW w:w="1632" w:type="dxa"/>
            <w:shd w:val="clear" w:color="auto" w:fill="FFFFFF" w:themeFill="background1"/>
          </w:tcPr>
          <w:p w:rsidR="00AE2278" w:rsidRPr="0040037C" w:rsidRDefault="00AE2278" w:rsidP="00AE2278">
            <w:pPr>
              <w:spacing w:line="240" w:lineRule="auto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 xml:space="preserve"> Utilisation d’Excel </w:t>
            </w:r>
          </w:p>
        </w:tc>
        <w:tc>
          <w:tcPr>
            <w:tcW w:w="1559" w:type="dxa"/>
            <w:shd w:val="clear" w:color="auto" w:fill="FFFFFF" w:themeFill="background1"/>
          </w:tcPr>
          <w:p w:rsidR="00AE2278" w:rsidRPr="00112238" w:rsidRDefault="00AE2278" w:rsidP="00AE2278">
            <w:pPr>
              <w:spacing w:after="0" w:line="240" w:lineRule="auto"/>
              <w:jc w:val="center"/>
              <w:rPr>
                <w:b/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Question 1a, 1b</w:t>
            </w:r>
          </w:p>
        </w:tc>
        <w:tc>
          <w:tcPr>
            <w:tcW w:w="1417" w:type="dxa"/>
            <w:shd w:val="clear" w:color="auto" w:fill="FFFFFF" w:themeFill="background1"/>
          </w:tcPr>
          <w:p w:rsidR="00AE2278" w:rsidRPr="00112238" w:rsidRDefault="00AE2278" w:rsidP="00AE2278">
            <w:pPr>
              <w:spacing w:after="0" w:line="240" w:lineRule="auto"/>
              <w:jc w:val="center"/>
              <w:rPr>
                <w:b/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Question 2a, 2b</w:t>
            </w:r>
          </w:p>
        </w:tc>
        <w:tc>
          <w:tcPr>
            <w:tcW w:w="1418" w:type="dxa"/>
            <w:shd w:val="clear" w:color="auto" w:fill="FFFFFF" w:themeFill="background1"/>
          </w:tcPr>
          <w:p w:rsidR="00AE2278" w:rsidRPr="00112238" w:rsidRDefault="00AE2278" w:rsidP="00AE2278">
            <w:pPr>
              <w:spacing w:after="0" w:line="240" w:lineRule="auto"/>
              <w:jc w:val="center"/>
              <w:rPr>
                <w:b/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Question 3a</w:t>
            </w:r>
          </w:p>
        </w:tc>
        <w:tc>
          <w:tcPr>
            <w:tcW w:w="1134" w:type="dxa"/>
            <w:shd w:val="clear" w:color="auto" w:fill="FFFFFF" w:themeFill="background1"/>
          </w:tcPr>
          <w:p w:rsidR="00AE2278" w:rsidRPr="0040037C" w:rsidRDefault="00AE2278" w:rsidP="00AE2278">
            <w:pPr>
              <w:spacing w:line="240" w:lineRule="auto"/>
              <w:jc w:val="center"/>
              <w:rPr>
                <w:color w:val="808080"/>
                <w:sz w:val="18"/>
                <w:szCs w:val="18"/>
              </w:rPr>
            </w:pPr>
            <w:r w:rsidRPr="0040037C">
              <w:rPr>
                <w:color w:val="808080"/>
                <w:sz w:val="18"/>
                <w:szCs w:val="18"/>
              </w:rPr>
              <w:t xml:space="preserve">Bilan </w:t>
            </w:r>
          </w:p>
        </w:tc>
      </w:tr>
      <w:tr w:rsidR="00AE2278" w:rsidRPr="0040037C" w:rsidTr="00AE2278">
        <w:trPr>
          <w:trHeight w:val="282"/>
        </w:trPr>
        <w:tc>
          <w:tcPr>
            <w:tcW w:w="1170" w:type="dxa"/>
            <w:shd w:val="clear" w:color="auto" w:fill="FFFFFF" w:themeFill="background1"/>
          </w:tcPr>
          <w:p w:rsidR="00AE2278" w:rsidRPr="0040037C" w:rsidRDefault="00AE2278" w:rsidP="00AE2278">
            <w:pPr>
              <w:spacing w:after="0" w:line="240" w:lineRule="auto"/>
              <w:jc w:val="center"/>
              <w:rPr>
                <w:color w:val="808080"/>
              </w:rPr>
            </w:pPr>
            <w:r w:rsidRPr="0040037C">
              <w:rPr>
                <w:color w:val="808080"/>
              </w:rPr>
              <w:t>/1</w:t>
            </w:r>
            <w:r>
              <w:rPr>
                <w:color w:val="808080"/>
              </w:rPr>
              <w:t>0</w:t>
            </w:r>
          </w:p>
        </w:tc>
        <w:tc>
          <w:tcPr>
            <w:tcW w:w="1632" w:type="dxa"/>
            <w:shd w:val="clear" w:color="auto" w:fill="FFFFFF" w:themeFill="background1"/>
          </w:tcPr>
          <w:p w:rsidR="00AE2278" w:rsidRPr="0040037C" w:rsidRDefault="00AE2278" w:rsidP="00AE2278">
            <w:pPr>
              <w:spacing w:after="0" w:line="240" w:lineRule="auto"/>
              <w:rPr>
                <w:color w:val="808080"/>
              </w:rPr>
            </w:pPr>
            <w:r>
              <w:rPr>
                <w:color w:val="808080"/>
              </w:rPr>
              <w:t xml:space="preserve">          /1         </w:t>
            </w:r>
          </w:p>
        </w:tc>
        <w:tc>
          <w:tcPr>
            <w:tcW w:w="1559" w:type="dxa"/>
            <w:shd w:val="clear" w:color="auto" w:fill="FFFFFF" w:themeFill="background1"/>
          </w:tcPr>
          <w:p w:rsidR="00AE2278" w:rsidRPr="0040037C" w:rsidRDefault="00AE2278" w:rsidP="00AE2278">
            <w:pPr>
              <w:spacing w:after="0" w:line="240" w:lineRule="auto"/>
              <w:rPr>
                <w:color w:val="808080"/>
              </w:rPr>
            </w:pPr>
            <w:r>
              <w:rPr>
                <w:color w:val="808080"/>
              </w:rPr>
              <w:t xml:space="preserve">      /2       /1</w:t>
            </w:r>
          </w:p>
        </w:tc>
        <w:tc>
          <w:tcPr>
            <w:tcW w:w="1417" w:type="dxa"/>
            <w:shd w:val="clear" w:color="auto" w:fill="FFFFFF" w:themeFill="background1"/>
          </w:tcPr>
          <w:p w:rsidR="00AE2278" w:rsidRPr="00766318" w:rsidRDefault="00AE2278" w:rsidP="00AE227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808080"/>
              </w:rPr>
              <w:t xml:space="preserve">   /1         /1 </w:t>
            </w:r>
          </w:p>
        </w:tc>
        <w:tc>
          <w:tcPr>
            <w:tcW w:w="1418" w:type="dxa"/>
            <w:shd w:val="clear" w:color="auto" w:fill="FFFFFF" w:themeFill="background1"/>
          </w:tcPr>
          <w:p w:rsidR="00AE2278" w:rsidRPr="00766318" w:rsidRDefault="00AE2278" w:rsidP="00AE227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808080"/>
              </w:rPr>
              <w:t xml:space="preserve">        /2</w:t>
            </w:r>
          </w:p>
        </w:tc>
        <w:tc>
          <w:tcPr>
            <w:tcW w:w="1134" w:type="dxa"/>
            <w:shd w:val="clear" w:color="auto" w:fill="FFFFFF" w:themeFill="background1"/>
          </w:tcPr>
          <w:p w:rsidR="00AE2278" w:rsidRPr="0040037C" w:rsidRDefault="00AE2278" w:rsidP="00AE2278">
            <w:pPr>
              <w:spacing w:after="0" w:line="240" w:lineRule="auto"/>
              <w:jc w:val="center"/>
              <w:rPr>
                <w:color w:val="808080"/>
              </w:rPr>
            </w:pPr>
            <w:r>
              <w:rPr>
                <w:color w:val="808080"/>
              </w:rPr>
              <w:t>/2</w:t>
            </w:r>
          </w:p>
        </w:tc>
      </w:tr>
    </w:tbl>
    <w:p w:rsidR="00112238" w:rsidRDefault="001B771B" w:rsidP="00A2041E">
      <w:pPr>
        <w:pStyle w:val="Sansinterligne"/>
        <w:rPr>
          <w:rFonts w:eastAsia="Calibri" w:cs="Arial"/>
          <w:b/>
          <w:lang w:eastAsia="en-US"/>
        </w:rPr>
      </w:pPr>
      <w:r>
        <w:rPr>
          <w:rFonts w:eastAsia="Calibri" w:cs="Arial"/>
          <w:b/>
          <w:lang w:eastAsia="en-US"/>
        </w:rPr>
        <w:t>Répondre à la problématique.</w:t>
      </w:r>
    </w:p>
    <w:p w:rsidR="001B771B" w:rsidRPr="007610E9" w:rsidRDefault="00AE2278" w:rsidP="00A2041E">
      <w:pPr>
        <w:pStyle w:val="Sansinterligne"/>
        <w:rPr>
          <w:rFonts w:eastAsia="Calibri" w:cs="Arial"/>
          <w:b/>
          <w:lang w:eastAsia="en-US"/>
        </w:rPr>
      </w:pPr>
      <w:r>
        <w:rPr>
          <w:rFonts w:eastAsia="Calibri" w:cs="Arial"/>
          <w:b/>
          <w:lang w:eastAsia="en-US"/>
        </w:rPr>
        <w:t>Pourquoi peut-on di</w:t>
      </w:r>
      <w:r w:rsidR="001B771B">
        <w:rPr>
          <w:rFonts w:eastAsia="Calibri" w:cs="Arial"/>
          <w:b/>
          <w:lang w:eastAsia="en-US"/>
        </w:rPr>
        <w:t>re que les élevages sont des agrosystèmes peu efficaces ?</w:t>
      </w:r>
    </w:p>
    <w:p w:rsidR="00112238" w:rsidRDefault="00112238">
      <w:pPr>
        <w:spacing w:after="0" w:line="240" w:lineRule="auto"/>
        <w:rPr>
          <w:b/>
        </w:rPr>
      </w:pPr>
      <w:r>
        <w:rPr>
          <w:b/>
        </w:rPr>
        <w:br w:type="page"/>
      </w:r>
      <w:r w:rsidR="00186B34">
        <w:rPr>
          <w:b/>
        </w:rPr>
        <w:lastRenderedPageBreak/>
        <w:t>ANNEXE</w:t>
      </w:r>
    </w:p>
    <w:p w:rsidR="00186B34" w:rsidRDefault="000A0DDA">
      <w:pPr>
        <w:spacing w:after="0" w:line="240" w:lineRule="auto"/>
        <w:rPr>
          <w:b/>
        </w:rPr>
      </w:pPr>
      <w:r>
        <w:rPr>
          <w:b/>
        </w:rPr>
        <w:t>Doc</w:t>
      </w:r>
      <w:r w:rsidR="007610E9">
        <w:rPr>
          <w:b/>
        </w:rPr>
        <w:t>ument 1</w:t>
      </w:r>
      <w:r w:rsidR="00AE2278">
        <w:rPr>
          <w:b/>
        </w:rPr>
        <w:t>, 2 et 3</w:t>
      </w:r>
      <w:r w:rsidR="007610E9">
        <w:rPr>
          <w:b/>
        </w:rPr>
        <w:t xml:space="preserve"> : </w:t>
      </w:r>
      <w:r w:rsidR="00AE2278">
        <w:rPr>
          <w:b/>
        </w:rPr>
        <w:t>Elevages de bovins.</w:t>
      </w:r>
    </w:p>
    <w:p w:rsidR="000A0DDA" w:rsidRDefault="004B3DB1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032" type="#_x0000_t202" style="position:absolute;margin-left:-.1pt;margin-top:9.2pt;width:540.1pt;height:562.5pt;z-index:251665408;mso-width-relative:margin;mso-height-relative:margin">
            <v:textbox>
              <w:txbxContent>
                <w:p w:rsidR="001B771B" w:rsidRDefault="00AE227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43650" cy="6962775"/>
                        <wp:effectExtent l="19050" t="0" r="0" b="0"/>
                        <wp:docPr id="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3650" cy="696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186B34" w:rsidP="00186B34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</w:t>
      </w:r>
    </w:p>
    <w:p w:rsidR="00186B34" w:rsidRPr="000A0DDA" w:rsidRDefault="000A0DDA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186B34" w:rsidRDefault="00186B34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AE2278">
      <w:pPr>
        <w:spacing w:after="0" w:line="240" w:lineRule="auto"/>
        <w:rPr>
          <w:b/>
        </w:rPr>
      </w:pPr>
      <w:r>
        <w:rPr>
          <w:b/>
          <w:sz w:val="18"/>
          <w:szCs w:val="18"/>
        </w:rPr>
        <w:t xml:space="preserve">          Document 4 : Elevages de poissons carnivores </w:t>
      </w:r>
    </w:p>
    <w:p w:rsidR="000A0DDA" w:rsidRDefault="000A0DDA">
      <w:pPr>
        <w:spacing w:after="0" w:line="240" w:lineRule="auto"/>
        <w:rPr>
          <w:b/>
        </w:rPr>
      </w:pPr>
    </w:p>
    <w:p w:rsidR="000A0DDA" w:rsidRDefault="004B3DB1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030" type="#_x0000_t202" style="position:absolute;margin-left:19.5pt;margin-top:8.6pt;width:490.5pt;height:523.7pt;z-index:251663360;mso-width-relative:margin;mso-height-relative:margin">
            <v:textbox>
              <w:txbxContent>
                <w:p w:rsidR="001B771B" w:rsidRDefault="00AE227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34075" cy="6324600"/>
                        <wp:effectExtent l="19050" t="0" r="9525" b="0"/>
                        <wp:docPr id="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075" cy="632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sectPr w:rsidR="000A0DDA" w:rsidSect="000227AA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71B" w:rsidRDefault="001B771B" w:rsidP="0032312A">
      <w:pPr>
        <w:spacing w:after="0" w:line="240" w:lineRule="auto"/>
      </w:pPr>
      <w:r>
        <w:separator/>
      </w:r>
    </w:p>
  </w:endnote>
  <w:endnote w:type="continuationSeparator" w:id="1">
    <w:p w:rsidR="001B771B" w:rsidRDefault="001B771B" w:rsidP="0032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71B" w:rsidRDefault="001B771B" w:rsidP="0032312A">
      <w:pPr>
        <w:spacing w:after="0" w:line="240" w:lineRule="auto"/>
      </w:pPr>
      <w:r>
        <w:separator/>
      </w:r>
    </w:p>
  </w:footnote>
  <w:footnote w:type="continuationSeparator" w:id="1">
    <w:p w:rsidR="001B771B" w:rsidRDefault="001B771B" w:rsidP="0032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71B" w:rsidRDefault="001B771B" w:rsidP="0032312A">
    <w:pPr>
      <w:pStyle w:val="Pieddepage"/>
      <w:rPr>
        <w:rFonts w:cs="Arial"/>
      </w:rPr>
    </w:pPr>
    <w:r>
      <w:rPr>
        <w:rFonts w:cs="Arial"/>
      </w:rPr>
      <w:t>Nom : …………………  Prénom : ……………..  Classe :….   Chap.9: Production agricole animale et végétale</w:t>
    </w:r>
  </w:p>
  <w:p w:rsidR="001B771B" w:rsidRPr="00FA72D9" w:rsidRDefault="001B771B" w:rsidP="0032312A">
    <w:pPr>
      <w:pStyle w:val="Pieddepage"/>
      <w:rPr>
        <w:rFonts w:cs="Arial"/>
      </w:rPr>
    </w:pPr>
    <w:proofErr w:type="spellStart"/>
    <w:r>
      <w:rPr>
        <w:rFonts w:cs="Arial"/>
      </w:rPr>
      <w:t>Binome</w:t>
    </w:r>
    <w:proofErr w:type="spellEnd"/>
    <w:r>
      <w:rPr>
        <w:rFonts w:cs="Arial"/>
      </w:rPr>
      <w:t xml:space="preserve"> : ………………………      poste :……      </w:t>
    </w:r>
    <w:r w:rsidRPr="00F607C4">
      <w:rPr>
        <w:rFonts w:cs="Arial"/>
      </w:rPr>
      <w:t xml:space="preserve">Lycée </w:t>
    </w:r>
    <w:r>
      <w:rPr>
        <w:rFonts w:cs="Arial"/>
      </w:rPr>
      <w:t>Grand Air</w:t>
    </w:r>
    <w:r w:rsidRPr="00F607C4">
      <w:rPr>
        <w:rFonts w:cs="Arial"/>
      </w:rPr>
      <w:t xml:space="preserve"> – Professeur R AMROUCHE – 201</w:t>
    </w:r>
    <w:r>
      <w:rPr>
        <w:rFonts w:cs="Arial"/>
      </w:rPr>
      <w:t>4/2015</w:t>
    </w:r>
  </w:p>
  <w:p w:rsidR="001B771B" w:rsidRDefault="001B771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26A9D"/>
    <w:multiLevelType w:val="hybridMultilevel"/>
    <w:tmpl w:val="8EFA7974"/>
    <w:lvl w:ilvl="0" w:tplc="39BEA3E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62659"/>
    <w:multiLevelType w:val="hybridMultilevel"/>
    <w:tmpl w:val="29DEA3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51D2A"/>
    <w:multiLevelType w:val="multilevel"/>
    <w:tmpl w:val="60CA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310DD3"/>
    <w:multiLevelType w:val="hybridMultilevel"/>
    <w:tmpl w:val="191CB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E584D"/>
    <w:multiLevelType w:val="hybridMultilevel"/>
    <w:tmpl w:val="2D965C9A"/>
    <w:lvl w:ilvl="0" w:tplc="8AB4AE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302730"/>
    <w:multiLevelType w:val="hybridMultilevel"/>
    <w:tmpl w:val="AFCCA0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D0E2B"/>
    <w:multiLevelType w:val="hybridMultilevel"/>
    <w:tmpl w:val="D89450B4"/>
    <w:lvl w:ilvl="0" w:tplc="78DC01B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50AA0"/>
    <w:multiLevelType w:val="multilevel"/>
    <w:tmpl w:val="77160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9727F9"/>
    <w:multiLevelType w:val="hybridMultilevel"/>
    <w:tmpl w:val="8C7014F2"/>
    <w:lvl w:ilvl="0" w:tplc="5096F826">
      <w:numFmt w:val="bullet"/>
      <w:lvlText w:val=""/>
      <w:lvlJc w:val="left"/>
      <w:pPr>
        <w:ind w:left="144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6855227"/>
    <w:multiLevelType w:val="hybridMultilevel"/>
    <w:tmpl w:val="74BA90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C1718"/>
    <w:multiLevelType w:val="hybridMultilevel"/>
    <w:tmpl w:val="7590A4A8"/>
    <w:lvl w:ilvl="0" w:tplc="5096F82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C30CB"/>
    <w:multiLevelType w:val="multilevel"/>
    <w:tmpl w:val="C39CD1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7E6BC5"/>
    <w:multiLevelType w:val="multilevel"/>
    <w:tmpl w:val="0ADE218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42EB6E95"/>
    <w:multiLevelType w:val="hybridMultilevel"/>
    <w:tmpl w:val="C158E392"/>
    <w:lvl w:ilvl="0" w:tplc="5096F82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B41B3C"/>
    <w:multiLevelType w:val="multilevel"/>
    <w:tmpl w:val="06820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8D4E51"/>
    <w:multiLevelType w:val="hybridMultilevel"/>
    <w:tmpl w:val="1526A22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9BEA3E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C82C39"/>
    <w:multiLevelType w:val="hybridMultilevel"/>
    <w:tmpl w:val="94309B8E"/>
    <w:lvl w:ilvl="0" w:tplc="39BEA3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FD7B36"/>
    <w:multiLevelType w:val="hybridMultilevel"/>
    <w:tmpl w:val="2C1A611C"/>
    <w:lvl w:ilvl="0" w:tplc="37FC257E">
      <w:start w:val="1"/>
      <w:numFmt w:val="bullet"/>
      <w:lvlText w:val="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8E77C0"/>
    <w:multiLevelType w:val="hybridMultilevel"/>
    <w:tmpl w:val="BE8A3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8064C"/>
    <w:multiLevelType w:val="multilevel"/>
    <w:tmpl w:val="7A0E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792A86"/>
    <w:multiLevelType w:val="multilevel"/>
    <w:tmpl w:val="08F8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0"/>
  </w:num>
  <w:num w:numId="3">
    <w:abstractNumId w:val="19"/>
  </w:num>
  <w:num w:numId="4">
    <w:abstractNumId w:val="14"/>
  </w:num>
  <w:num w:numId="5">
    <w:abstractNumId w:val="7"/>
  </w:num>
  <w:num w:numId="6">
    <w:abstractNumId w:val="1"/>
  </w:num>
  <w:num w:numId="7">
    <w:abstractNumId w:val="12"/>
  </w:num>
  <w:num w:numId="8">
    <w:abstractNumId w:val="11"/>
  </w:num>
  <w:num w:numId="9">
    <w:abstractNumId w:val="9"/>
  </w:num>
  <w:num w:numId="10">
    <w:abstractNumId w:val="17"/>
  </w:num>
  <w:num w:numId="11">
    <w:abstractNumId w:val="18"/>
  </w:num>
  <w:num w:numId="12">
    <w:abstractNumId w:val="16"/>
  </w:num>
  <w:num w:numId="13">
    <w:abstractNumId w:val="15"/>
  </w:num>
  <w:num w:numId="14">
    <w:abstractNumId w:val="6"/>
  </w:num>
  <w:num w:numId="15">
    <w:abstractNumId w:val="0"/>
  </w:num>
  <w:num w:numId="16">
    <w:abstractNumId w:val="10"/>
  </w:num>
  <w:num w:numId="17">
    <w:abstractNumId w:val="4"/>
  </w:num>
  <w:num w:numId="18">
    <w:abstractNumId w:val="3"/>
  </w:num>
  <w:num w:numId="19">
    <w:abstractNumId w:val="5"/>
  </w:num>
  <w:num w:numId="20">
    <w:abstractNumId w:val="13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1D03"/>
    <w:rsid w:val="000047D6"/>
    <w:rsid w:val="000227AA"/>
    <w:rsid w:val="000248BB"/>
    <w:rsid w:val="00043256"/>
    <w:rsid w:val="000A0DDA"/>
    <w:rsid w:val="000A4F12"/>
    <w:rsid w:val="000A64A0"/>
    <w:rsid w:val="000A6AB8"/>
    <w:rsid w:val="000E3710"/>
    <w:rsid w:val="00112238"/>
    <w:rsid w:val="00125E8B"/>
    <w:rsid w:val="00176C42"/>
    <w:rsid w:val="00186B34"/>
    <w:rsid w:val="001A2D45"/>
    <w:rsid w:val="001B771B"/>
    <w:rsid w:val="00253F29"/>
    <w:rsid w:val="00286F5E"/>
    <w:rsid w:val="00291B41"/>
    <w:rsid w:val="002B6743"/>
    <w:rsid w:val="002D283B"/>
    <w:rsid w:val="00320493"/>
    <w:rsid w:val="0032312A"/>
    <w:rsid w:val="00323341"/>
    <w:rsid w:val="00395FF7"/>
    <w:rsid w:val="003A7B6A"/>
    <w:rsid w:val="003D6197"/>
    <w:rsid w:val="003E1A76"/>
    <w:rsid w:val="003E7167"/>
    <w:rsid w:val="0040037C"/>
    <w:rsid w:val="0040758F"/>
    <w:rsid w:val="00413BED"/>
    <w:rsid w:val="00465499"/>
    <w:rsid w:val="0046701C"/>
    <w:rsid w:val="004B3DB1"/>
    <w:rsid w:val="0052522C"/>
    <w:rsid w:val="00530755"/>
    <w:rsid w:val="005751BB"/>
    <w:rsid w:val="00580076"/>
    <w:rsid w:val="005853B5"/>
    <w:rsid w:val="005A3381"/>
    <w:rsid w:val="005D38CA"/>
    <w:rsid w:val="005E2A20"/>
    <w:rsid w:val="00602B88"/>
    <w:rsid w:val="00620905"/>
    <w:rsid w:val="00636A1D"/>
    <w:rsid w:val="006839F4"/>
    <w:rsid w:val="006D1FA2"/>
    <w:rsid w:val="006D7C95"/>
    <w:rsid w:val="006F1520"/>
    <w:rsid w:val="00713131"/>
    <w:rsid w:val="00713283"/>
    <w:rsid w:val="00717C53"/>
    <w:rsid w:val="007610E9"/>
    <w:rsid w:val="00766318"/>
    <w:rsid w:val="00777076"/>
    <w:rsid w:val="00796B94"/>
    <w:rsid w:val="0081135A"/>
    <w:rsid w:val="008B1683"/>
    <w:rsid w:val="008D60D6"/>
    <w:rsid w:val="009C3EE2"/>
    <w:rsid w:val="009D6405"/>
    <w:rsid w:val="009D6A41"/>
    <w:rsid w:val="009E028A"/>
    <w:rsid w:val="009E52B1"/>
    <w:rsid w:val="00A2041E"/>
    <w:rsid w:val="00A57C02"/>
    <w:rsid w:val="00A61D03"/>
    <w:rsid w:val="00A71818"/>
    <w:rsid w:val="00A72D79"/>
    <w:rsid w:val="00AE2278"/>
    <w:rsid w:val="00B50456"/>
    <w:rsid w:val="00BA4058"/>
    <w:rsid w:val="00BE70BD"/>
    <w:rsid w:val="00BF2DBF"/>
    <w:rsid w:val="00C36238"/>
    <w:rsid w:val="00C62D5B"/>
    <w:rsid w:val="00CC5813"/>
    <w:rsid w:val="00CD0AE8"/>
    <w:rsid w:val="00CD3A7B"/>
    <w:rsid w:val="00D13042"/>
    <w:rsid w:val="00D265AC"/>
    <w:rsid w:val="00D45D79"/>
    <w:rsid w:val="00D56F85"/>
    <w:rsid w:val="00D774C9"/>
    <w:rsid w:val="00DC0ADD"/>
    <w:rsid w:val="00E004AE"/>
    <w:rsid w:val="00E15B4C"/>
    <w:rsid w:val="00EC426C"/>
    <w:rsid w:val="00F16135"/>
    <w:rsid w:val="00F23693"/>
    <w:rsid w:val="00F30763"/>
    <w:rsid w:val="00F3652F"/>
    <w:rsid w:val="00F43AF1"/>
    <w:rsid w:val="00F873C6"/>
    <w:rsid w:val="00FD16A4"/>
    <w:rsid w:val="00FF4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3B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A61D03"/>
    <w:pPr>
      <w:spacing w:before="482" w:after="0" w:line="240" w:lineRule="auto"/>
      <w:outlineLvl w:val="0"/>
    </w:pPr>
    <w:rPr>
      <w:rFonts w:ascii="Times New Roman" w:eastAsia="Times New Roman" w:hAnsi="Times New Roman"/>
      <w:b/>
      <w:bCs/>
      <w:color w:val="365F91"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371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1D0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western">
    <w:name w:val="western"/>
    <w:basedOn w:val="Normal"/>
    <w:rsid w:val="00A61D03"/>
    <w:pPr>
      <w:spacing w:before="100" w:beforeAutospacing="1" w:after="0" w:line="240" w:lineRule="auto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61D03"/>
    <w:rPr>
      <w:rFonts w:ascii="Times New Roman" w:eastAsia="Times New Roman" w:hAnsi="Times New Roman" w:cs="Times New Roman"/>
      <w:b/>
      <w:bCs/>
      <w:color w:val="365F91"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E37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D56F8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2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2312A"/>
  </w:style>
  <w:style w:type="paragraph" w:styleId="Pieddepage">
    <w:name w:val="footer"/>
    <w:basedOn w:val="Normal"/>
    <w:link w:val="PieddepageCar"/>
    <w:uiPriority w:val="99"/>
    <w:unhideWhenUsed/>
    <w:rsid w:val="0032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312A"/>
  </w:style>
  <w:style w:type="paragraph" w:styleId="Sansinterligne">
    <w:name w:val="No Spacing"/>
    <w:uiPriority w:val="1"/>
    <w:qFormat/>
    <w:rsid w:val="00D13042"/>
    <w:rPr>
      <w:rFonts w:eastAsia="Times New Roman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41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186B34"/>
    <w:rPr>
      <w:rFonts w:asciiTheme="majorHAnsi" w:eastAsiaTheme="minorHAnsi" w:hAnsiTheme="majorHAnsi" w:cstheme="majorBidi"/>
      <w:b/>
      <w:color w:val="365F91" w:themeColor="accent1" w:themeShade="BF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9D6A41"/>
    <w:rPr>
      <w:b/>
      <w:bCs/>
    </w:rPr>
  </w:style>
  <w:style w:type="character" w:customStyle="1" w:styleId="apple-converted-space">
    <w:name w:val="apple-converted-space"/>
    <w:basedOn w:val="Policepardfaut"/>
    <w:rsid w:val="009D6A41"/>
  </w:style>
  <w:style w:type="character" w:styleId="Accentuation">
    <w:name w:val="Emphasis"/>
    <w:basedOn w:val="Policepardfaut"/>
    <w:uiPriority w:val="20"/>
    <w:qFormat/>
    <w:rsid w:val="009D6A4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amrouche</dc:creator>
  <cp:lastModifiedBy>toto toto</cp:lastModifiedBy>
  <cp:revision>3</cp:revision>
  <cp:lastPrinted>2015-03-03T07:16:00Z</cp:lastPrinted>
  <dcterms:created xsi:type="dcterms:W3CDTF">2015-03-23T08:56:00Z</dcterms:created>
  <dcterms:modified xsi:type="dcterms:W3CDTF">2015-03-23T10:33:00Z</dcterms:modified>
</cp:coreProperties>
</file>